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55" w:rsidRPr="009668F2" w:rsidRDefault="00B2248D" w:rsidP="00DC4CB0">
      <w:pPr>
        <w:spacing w:beforeLines="50" w:afterLines="5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668F2">
        <w:rPr>
          <w:rFonts w:ascii="標楷體" w:eastAsia="標楷體" w:hAnsi="標楷體" w:hint="eastAsia"/>
          <w:b/>
          <w:sz w:val="32"/>
          <w:szCs w:val="32"/>
        </w:rPr>
        <w:t>新竹縣教師會</w:t>
      </w:r>
      <w:r w:rsidR="00013792" w:rsidRPr="009668F2">
        <w:rPr>
          <w:rFonts w:ascii="標楷體" w:eastAsia="標楷體" w:hAnsi="標楷體" w:hint="eastAsia"/>
          <w:b/>
          <w:sz w:val="32"/>
          <w:szCs w:val="32"/>
        </w:rPr>
        <w:t>與</w:t>
      </w:r>
      <w:r w:rsidR="009668F2" w:rsidRPr="009668F2">
        <w:rPr>
          <w:rFonts w:ascii="標楷體" w:eastAsia="標楷體" w:hAnsi="標楷體" w:hint="eastAsia"/>
          <w:b/>
          <w:sz w:val="32"/>
          <w:szCs w:val="32"/>
        </w:rPr>
        <w:t>杜文中議員、林</w:t>
      </w:r>
      <w:r w:rsidR="00DC4CB0">
        <w:rPr>
          <w:rFonts w:ascii="標楷體" w:eastAsia="標楷體" w:hAnsi="標楷體" w:hint="eastAsia"/>
          <w:b/>
          <w:sz w:val="32"/>
          <w:szCs w:val="32"/>
        </w:rPr>
        <w:t>宇洋代表</w:t>
      </w:r>
      <w:r w:rsidR="00013792" w:rsidRPr="009668F2">
        <w:rPr>
          <w:rFonts w:ascii="標楷體" w:eastAsia="標楷體" w:hAnsi="標楷體" w:hint="eastAsia"/>
          <w:b/>
          <w:sz w:val="32"/>
          <w:szCs w:val="32"/>
        </w:rPr>
        <w:t>教育座談會</w:t>
      </w:r>
    </w:p>
    <w:p w:rsidR="00701DA7" w:rsidRPr="00135E99" w:rsidRDefault="00701DA7" w:rsidP="00DC4CB0">
      <w:pPr>
        <w:spacing w:beforeLines="50" w:afterLines="50" w:line="0" w:lineRule="atLeast"/>
        <w:rPr>
          <w:rFonts w:ascii="標楷體" w:eastAsia="標楷體" w:hAnsi="標楷體"/>
          <w:b/>
          <w:sz w:val="28"/>
          <w:szCs w:val="28"/>
        </w:rPr>
      </w:pPr>
      <w:r w:rsidRPr="00135E99">
        <w:rPr>
          <w:rFonts w:ascii="標楷體" w:eastAsia="標楷體" w:hAnsi="標楷體" w:hint="eastAsia"/>
          <w:b/>
          <w:sz w:val="28"/>
          <w:szCs w:val="28"/>
        </w:rPr>
        <w:t>提議1</w:t>
      </w:r>
    </w:p>
    <w:p w:rsidR="00701DA7" w:rsidRPr="00135E99" w:rsidRDefault="00701DA7" w:rsidP="00135E99">
      <w:pPr>
        <w:spacing w:before="50" w:after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案由：</w:t>
      </w:r>
      <w:r w:rsidR="00996201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校園</w:t>
      </w:r>
      <w:r w:rsidR="009668F2" w:rsidRPr="00135E99">
        <w:rPr>
          <w:rFonts w:ascii="標楷體" w:eastAsia="標楷體" w:hAnsi="標楷體" w:hint="eastAsia"/>
          <w:sz w:val="28"/>
          <w:szCs w:val="28"/>
        </w:rPr>
        <w:t>各項經費核結（銷）</w:t>
      </w:r>
      <w:r w:rsidR="00996201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事務應有統一的作業標準，讓學校承辦人員得以遵循，以降低本縣相關教育資源之耗損。</w:t>
      </w:r>
    </w:p>
    <w:p w:rsidR="00996201" w:rsidRPr="00135E99" w:rsidRDefault="00996201" w:rsidP="00135E99">
      <w:pPr>
        <w:widowControl/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說明：</w:t>
      </w:r>
    </w:p>
    <w:p w:rsidR="00996201" w:rsidRPr="00135E99" w:rsidRDefault="00996201" w:rsidP="00135E99">
      <w:pPr>
        <w:widowControl/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CE5955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E5955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此案本會與縣府互動函文，如附件。</w:t>
      </w:r>
    </w:p>
    <w:p w:rsidR="00CE5955" w:rsidRDefault="00CE5955" w:rsidP="00135E99">
      <w:pPr>
        <w:widowControl/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二、109.08.10中小學總務會議「提案＆回覆」單。</w:t>
      </w:r>
    </w:p>
    <w:p w:rsidR="00135E99" w:rsidRDefault="00135E99" w:rsidP="00135E99">
      <w:pPr>
        <w:spacing w:before="50" w:after="50" w:line="0" w:lineRule="atLeas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:rsidR="00701DA7" w:rsidRDefault="00701DA7" w:rsidP="00135E99">
      <w:pPr>
        <w:spacing w:before="50" w:after="50" w:line="0" w:lineRule="atLeas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b/>
          <w:sz w:val="28"/>
          <w:szCs w:val="28"/>
        </w:rPr>
        <w:t>建議：</w:t>
      </w:r>
      <w:r w:rsidRPr="00135E99">
        <w:rPr>
          <w:rFonts w:ascii="標楷體" w:eastAsia="標楷體" w:hAnsi="標楷體" w:hint="eastAsia"/>
          <w:sz w:val="28"/>
          <w:szCs w:val="28"/>
        </w:rPr>
        <w:t>建請議員協助、協調相關單位，</w:t>
      </w:r>
      <w:r w:rsidR="00CE5955" w:rsidRPr="00135E99">
        <w:rPr>
          <w:rFonts w:ascii="標楷體" w:eastAsia="標楷體" w:hAnsi="標楷體" w:hint="eastAsia"/>
          <w:sz w:val="28"/>
          <w:szCs w:val="28"/>
        </w:rPr>
        <w:t>儘速制訂各項經費核結（銷）標準作業流程。</w:t>
      </w:r>
    </w:p>
    <w:p w:rsidR="00135E99" w:rsidRPr="00135E99" w:rsidRDefault="00135E99" w:rsidP="00135E99">
      <w:pPr>
        <w:spacing w:before="50" w:after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701DA7" w:rsidRPr="00135E99" w:rsidRDefault="00013792" w:rsidP="00DC4CB0">
      <w:pPr>
        <w:spacing w:beforeLines="50" w:afterLines="50" w:line="0" w:lineRule="atLeast"/>
        <w:ind w:left="757" w:hangingChars="270" w:hanging="757"/>
        <w:rPr>
          <w:rFonts w:ascii="標楷體" w:eastAsia="標楷體" w:hAnsi="標楷體"/>
          <w:b/>
          <w:sz w:val="28"/>
          <w:szCs w:val="28"/>
        </w:rPr>
      </w:pPr>
      <w:r w:rsidRPr="00135E99">
        <w:rPr>
          <w:rFonts w:ascii="標楷體" w:eastAsia="標楷體" w:hAnsi="標楷體" w:hint="eastAsia"/>
          <w:b/>
          <w:sz w:val="28"/>
          <w:szCs w:val="28"/>
        </w:rPr>
        <w:t>提議</w:t>
      </w:r>
      <w:r w:rsidR="00701DA7" w:rsidRPr="00135E99">
        <w:rPr>
          <w:rFonts w:ascii="標楷體" w:eastAsia="標楷體" w:hAnsi="標楷體" w:hint="eastAsia"/>
          <w:b/>
          <w:sz w:val="28"/>
          <w:szCs w:val="28"/>
        </w:rPr>
        <w:t>2</w:t>
      </w:r>
    </w:p>
    <w:p w:rsidR="003E1F95" w:rsidRDefault="00B2248D" w:rsidP="003E1F95">
      <w:pPr>
        <w:adjustRightInd w:val="0"/>
        <w:snapToGrid w:val="0"/>
        <w:spacing w:line="240" w:lineRule="atLeast"/>
        <w:ind w:left="896" w:hangingChars="320" w:hanging="896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案由：社政單位（社會局、處）若要以「兒童少年福利與權益保障法」對老師</w:t>
      </w:r>
    </w:p>
    <w:p w:rsidR="003E1F95" w:rsidRDefault="00B2248D" w:rsidP="003E1F95">
      <w:pPr>
        <w:adjustRightInd w:val="0"/>
        <w:snapToGrid w:val="0"/>
        <w:spacing w:line="24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進行裁罰，應以學校之調查報告或法院之判決為依據。若學校之調查報</w:t>
      </w:r>
    </w:p>
    <w:p w:rsidR="003E1F95" w:rsidRDefault="00B2248D" w:rsidP="003E1F95">
      <w:pPr>
        <w:adjustRightInd w:val="0"/>
        <w:snapToGrid w:val="0"/>
        <w:spacing w:line="24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告結果為老師無行政疏失或法院判決不起訴，社政單位不應對老師裁罰。</w:t>
      </w:r>
    </w:p>
    <w:p w:rsidR="00B2248D" w:rsidRPr="00135E99" w:rsidRDefault="00B2248D" w:rsidP="00DC4CB0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說明：</w:t>
      </w:r>
    </w:p>
    <w:p w:rsidR="00B2248D" w:rsidRPr="00135E99" w:rsidRDefault="00B2248D" w:rsidP="00DC4CB0">
      <w:pPr>
        <w:spacing w:beforeLines="50" w:afterLines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一、由於社會風氣改變，目前校園內各類衝突（如：生生衝突）越來越多，為了保護學生安全，履行教師職責，當老師用口頭方式無法制止時，以肢體接觸方式制止無可避免。</w:t>
      </w:r>
    </w:p>
    <w:p w:rsidR="00B2248D" w:rsidRPr="00135E99" w:rsidRDefault="00B2248D" w:rsidP="00DC4CB0">
      <w:pPr>
        <w:spacing w:beforeLines="50" w:afterLines="50"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二、刑法第23條：「</w:t>
      </w:r>
      <w:r w:rsidRPr="00135E99">
        <w:rPr>
          <w:rFonts w:ascii="標楷體" w:eastAsia="標楷體" w:hAnsi="標楷體"/>
          <w:sz w:val="28"/>
          <w:szCs w:val="28"/>
        </w:rPr>
        <w:t>對於現在不法之侵害，而出於防衛自己或他人權利之行為，不罰。</w:t>
      </w:r>
      <w:r w:rsidRPr="00135E99">
        <w:rPr>
          <w:rFonts w:ascii="標楷體" w:eastAsia="標楷體" w:hAnsi="標楷體" w:hint="eastAsia"/>
          <w:sz w:val="28"/>
          <w:szCs w:val="28"/>
        </w:rPr>
        <w:t>」和刑法第24條：「</w:t>
      </w:r>
      <w:r w:rsidRPr="00135E99">
        <w:rPr>
          <w:rFonts w:ascii="標楷體" w:eastAsia="標楷體" w:hAnsi="標楷體"/>
          <w:sz w:val="28"/>
          <w:szCs w:val="28"/>
        </w:rPr>
        <w:t>因避免自己或他人生命、身體、自由、財產之緊急危難而出於不得已之行為，不罰。</w:t>
      </w:r>
      <w:r w:rsidRPr="00135E99">
        <w:rPr>
          <w:rFonts w:ascii="標楷體" w:eastAsia="標楷體" w:hAnsi="標楷體" w:hint="eastAsia"/>
          <w:sz w:val="28"/>
          <w:szCs w:val="28"/>
        </w:rPr>
        <w:t>」故，當老師面對任何學生、同事或自己遭到某一學生不法之侵害，基於防衛自己或他人（學生或同事）之行為，若學校調查報告或法院之判決皆指出老師並無防衛過當之情事，則不應予以裁罰。</w:t>
      </w:r>
    </w:p>
    <w:p w:rsidR="00B2248D" w:rsidRPr="00135E99" w:rsidRDefault="00B2248D" w:rsidP="00DC4CB0">
      <w:pPr>
        <w:spacing w:beforeLines="50" w:afterLines="50" w:line="0" w:lineRule="atLeast"/>
        <w:ind w:left="910" w:hangingChars="325" w:hanging="91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135E99">
        <w:rPr>
          <w:rFonts w:ascii="標楷體" w:eastAsia="標楷體" w:hAnsi="標楷體"/>
          <w:sz w:val="28"/>
          <w:szCs w:val="28"/>
        </w:rPr>
        <w:t>教育部民國105年05月20日，臺教學(二)字第1050061858號所頒定法規：【教師輔導與管教學生辦法注意事項】第23條，教師之強制措施：學生有下列行為，非立即對學生身體施加強制力，不能制止、排除或預防危害者，教師得採取必要之強制措施：</w:t>
      </w:r>
    </w:p>
    <w:p w:rsidR="00B2248D" w:rsidRPr="00135E99" w:rsidRDefault="00B2248D" w:rsidP="00DC4CB0">
      <w:pPr>
        <w:spacing w:beforeLines="50" w:afterLines="50" w:line="0" w:lineRule="atLeast"/>
        <w:ind w:left="123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/>
          <w:sz w:val="28"/>
          <w:szCs w:val="28"/>
        </w:rPr>
        <w:t>（一）攻擊教師或他人，毀損公物或他人物品，或有攻擊、毀損行為之虞時。</w:t>
      </w:r>
    </w:p>
    <w:p w:rsidR="00B2248D" w:rsidRPr="00135E99" w:rsidRDefault="00B2248D" w:rsidP="00DC4CB0">
      <w:pPr>
        <w:spacing w:beforeLines="50" w:afterLines="50" w:line="0" w:lineRule="atLeast"/>
        <w:ind w:firstLine="42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/>
          <w:sz w:val="28"/>
          <w:szCs w:val="28"/>
        </w:rPr>
        <w:t>（二）自殺、自傷，或有自殺、自傷之虞時。</w:t>
      </w:r>
    </w:p>
    <w:p w:rsidR="00B2248D" w:rsidRPr="00135E99" w:rsidRDefault="00B2248D" w:rsidP="00DC4CB0">
      <w:pPr>
        <w:spacing w:beforeLines="50" w:afterLines="50" w:line="0" w:lineRule="atLeast"/>
        <w:ind w:left="123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/>
          <w:sz w:val="28"/>
          <w:szCs w:val="28"/>
        </w:rPr>
        <w:t>（三）有其他現行危害校園安全或個人生命、身體、自由或財產之行為或事實狀況。</w:t>
      </w:r>
    </w:p>
    <w:p w:rsidR="00B2248D" w:rsidRDefault="00B2248D" w:rsidP="00135E99">
      <w:pPr>
        <w:adjustRightInd w:val="0"/>
        <w:snapToGrid w:val="0"/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lastRenderedPageBreak/>
        <w:t xml:space="preserve">  四、教師於教學現場依照教育專業判斷所行使之必要措施，依據說明二、三，自不屬「</w:t>
      </w:r>
      <w:hyperlink r:id="rId6" w:history="1">
        <w:r w:rsidRPr="00135E99">
          <w:rPr>
            <w:rStyle w:val="a3"/>
            <w:rFonts w:ascii="標楷體" w:eastAsia="標楷體" w:hAnsi="標楷體"/>
            <w:sz w:val="28"/>
            <w:szCs w:val="28"/>
          </w:rPr>
          <w:t>兒童及少年福利與權益保障法</w:t>
        </w:r>
      </w:hyperlink>
      <w:r w:rsidRPr="00135E99">
        <w:rPr>
          <w:rFonts w:ascii="標楷體" w:eastAsia="標楷體" w:hAnsi="標楷體" w:hint="eastAsia"/>
          <w:sz w:val="28"/>
          <w:szCs w:val="28"/>
        </w:rPr>
        <w:t>第49條第一項第十五款：</w:t>
      </w:r>
      <w:r w:rsidRPr="00135E99">
        <w:rPr>
          <w:rFonts w:ascii="標楷體" w:eastAsia="標楷體" w:hAnsi="標楷體"/>
          <w:sz w:val="28"/>
          <w:szCs w:val="28"/>
        </w:rPr>
        <w:t>其他對兒童及少年或利用兒童及少年犯罪或為不正當之行為。</w:t>
      </w:r>
      <w:r w:rsidRPr="00135E99">
        <w:rPr>
          <w:rFonts w:ascii="標楷體" w:eastAsia="標楷體" w:hAnsi="標楷體" w:hint="eastAsia"/>
          <w:sz w:val="28"/>
          <w:szCs w:val="28"/>
        </w:rPr>
        <w:t>」之「或</w:t>
      </w:r>
      <w:r w:rsidRPr="00135E99">
        <w:rPr>
          <w:rFonts w:ascii="標楷體" w:eastAsia="標楷體" w:hAnsi="標楷體"/>
          <w:sz w:val="28"/>
          <w:szCs w:val="28"/>
        </w:rPr>
        <w:t>為不正當之行為</w:t>
      </w:r>
      <w:r w:rsidRPr="00135E99">
        <w:rPr>
          <w:rFonts w:ascii="標楷體" w:eastAsia="標楷體" w:hAnsi="標楷體" w:hint="eastAsia"/>
          <w:sz w:val="28"/>
          <w:szCs w:val="28"/>
        </w:rPr>
        <w:t>」之適用。社政單位若據此行使「</w:t>
      </w:r>
      <w:hyperlink r:id="rId7" w:history="1">
        <w:r w:rsidRPr="00135E99">
          <w:rPr>
            <w:rStyle w:val="a3"/>
            <w:rFonts w:ascii="標楷體" w:eastAsia="標楷體" w:hAnsi="標楷體"/>
            <w:sz w:val="28"/>
            <w:szCs w:val="28"/>
          </w:rPr>
          <w:t>兒童及少年福利與權益保障法</w:t>
        </w:r>
      </w:hyperlink>
      <w:r w:rsidRPr="00135E99">
        <w:rPr>
          <w:rFonts w:ascii="標楷體" w:eastAsia="標楷體" w:hAnsi="標楷體" w:hint="eastAsia"/>
          <w:sz w:val="28"/>
          <w:szCs w:val="28"/>
        </w:rPr>
        <w:t>第97條」裁罰維護師生安全之行為人，校園內恐將人人自危，校園師生安全更無以維繫。</w:t>
      </w:r>
    </w:p>
    <w:p w:rsidR="00135E99" w:rsidRPr="00135E99" w:rsidRDefault="00135E99" w:rsidP="00135E99">
      <w:pPr>
        <w:adjustRightInd w:val="0"/>
        <w:snapToGrid w:val="0"/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135E99" w:rsidRDefault="00013792" w:rsidP="00135E99">
      <w:pPr>
        <w:adjustRightInd w:val="0"/>
        <w:snapToGrid w:val="0"/>
        <w:spacing w:line="0" w:lineRule="atLeas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b/>
          <w:sz w:val="28"/>
          <w:szCs w:val="28"/>
        </w:rPr>
        <w:t>建議</w:t>
      </w:r>
      <w:r w:rsidR="00B2248D" w:rsidRPr="00135E99">
        <w:rPr>
          <w:rFonts w:ascii="標楷體" w:eastAsia="標楷體" w:hAnsi="標楷體" w:hint="eastAsia"/>
          <w:b/>
          <w:sz w:val="28"/>
          <w:szCs w:val="28"/>
        </w:rPr>
        <w:t>：</w:t>
      </w:r>
      <w:r w:rsidR="00F73952" w:rsidRPr="00135E99">
        <w:rPr>
          <w:rFonts w:ascii="標楷體" w:eastAsia="標楷體" w:hAnsi="標楷體" w:hint="eastAsia"/>
          <w:sz w:val="28"/>
          <w:szCs w:val="28"/>
        </w:rPr>
        <w:t>給予教育現場勇於負責、承擔、專業的好老師維繫教學品質的保障，鼓勵、支撐這些好老師繼續保持教學熱誠的勇氣與力量，才能真正維護學生們的受教權益。</w:t>
      </w:r>
    </w:p>
    <w:p w:rsidR="0098151D" w:rsidRDefault="00F73952" w:rsidP="00135E99">
      <w:pPr>
        <w:adjustRightInd w:val="0"/>
        <w:snapToGrid w:val="0"/>
        <w:spacing w:line="0" w:lineRule="atLeast"/>
        <w:ind w:leftChars="348" w:left="835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本案感謝林思銘委員應允將就中央修法部分努力，法規修訂尚未完成、未臻理想前，則</w:t>
      </w:r>
      <w:r w:rsidR="00B2248D" w:rsidRPr="00135E99">
        <w:rPr>
          <w:rFonts w:ascii="標楷體" w:eastAsia="標楷體" w:hAnsi="標楷體" w:hint="eastAsia"/>
          <w:sz w:val="28"/>
          <w:szCs w:val="28"/>
        </w:rPr>
        <w:t>建請</w:t>
      </w:r>
      <w:r w:rsidR="0098151D" w:rsidRPr="00135E99">
        <w:rPr>
          <w:rFonts w:ascii="標楷體" w:eastAsia="標楷體" w:hAnsi="標楷體" w:hint="eastAsia"/>
          <w:sz w:val="28"/>
          <w:szCs w:val="28"/>
        </w:rPr>
        <w:t>議員</w:t>
      </w:r>
      <w:r w:rsidR="00B2248D" w:rsidRPr="00135E99">
        <w:rPr>
          <w:rFonts w:ascii="標楷體" w:eastAsia="標楷體" w:hAnsi="標楷體" w:hint="eastAsia"/>
          <w:sz w:val="28"/>
          <w:szCs w:val="28"/>
        </w:rPr>
        <w:t>協助</w:t>
      </w:r>
      <w:r w:rsidR="0098151D" w:rsidRPr="00135E99">
        <w:rPr>
          <w:rFonts w:ascii="標楷體" w:eastAsia="標楷體" w:hAnsi="標楷體" w:hint="eastAsia"/>
          <w:sz w:val="28"/>
          <w:szCs w:val="28"/>
        </w:rPr>
        <w:t>督促、要求本縣社政單位，進行相關案件審查，決定是否裁罰應以學校之調查報告或法院之判決為依據。</w:t>
      </w:r>
    </w:p>
    <w:p w:rsidR="00135E99" w:rsidRDefault="00135E99" w:rsidP="00DC4CB0">
      <w:pPr>
        <w:spacing w:beforeLines="50" w:afterLines="50" w:line="0" w:lineRule="atLeast"/>
        <w:rPr>
          <w:rFonts w:ascii="標楷體" w:eastAsia="標楷體" w:hAnsi="標楷體"/>
          <w:b/>
          <w:sz w:val="28"/>
          <w:szCs w:val="28"/>
        </w:rPr>
      </w:pPr>
    </w:p>
    <w:p w:rsidR="00013792" w:rsidRPr="00135E99" w:rsidRDefault="00013792" w:rsidP="00DC4CB0">
      <w:pPr>
        <w:spacing w:beforeLines="50" w:afterLines="50" w:line="0" w:lineRule="atLeast"/>
        <w:rPr>
          <w:rFonts w:ascii="標楷體" w:eastAsia="標楷體" w:hAnsi="標楷體"/>
          <w:b/>
          <w:sz w:val="28"/>
          <w:szCs w:val="28"/>
        </w:rPr>
      </w:pPr>
      <w:r w:rsidRPr="00135E99">
        <w:rPr>
          <w:rFonts w:ascii="標楷體" w:eastAsia="標楷體" w:hAnsi="標楷體" w:hint="eastAsia"/>
          <w:b/>
          <w:sz w:val="28"/>
          <w:szCs w:val="28"/>
        </w:rPr>
        <w:t>提議</w:t>
      </w:r>
      <w:r w:rsidR="00701DA7" w:rsidRPr="00135E99">
        <w:rPr>
          <w:rFonts w:ascii="標楷體" w:eastAsia="標楷體" w:hAnsi="標楷體" w:hint="eastAsia"/>
          <w:b/>
          <w:sz w:val="28"/>
          <w:szCs w:val="28"/>
        </w:rPr>
        <w:t>3</w:t>
      </w:r>
    </w:p>
    <w:p w:rsidR="00B2248D" w:rsidRPr="00135E99" w:rsidRDefault="00B2248D" w:rsidP="00135E99">
      <w:pPr>
        <w:spacing w:before="50" w:after="50" w:line="0" w:lineRule="atLeast"/>
        <w:ind w:leftChars="-26" w:left="786" w:hangingChars="303" w:hanging="848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案由：國民</w:t>
      </w:r>
      <w:r w:rsidR="00E81C74" w:rsidRPr="00135E99">
        <w:rPr>
          <w:rFonts w:ascii="標楷體" w:eastAsia="標楷體" w:hAnsi="標楷體" w:hint="eastAsia"/>
          <w:sz w:val="28"/>
          <w:szCs w:val="28"/>
        </w:rPr>
        <w:t>義務</w:t>
      </w:r>
      <w:r w:rsidRPr="00135E99">
        <w:rPr>
          <w:rFonts w:ascii="標楷體" w:eastAsia="標楷體" w:hAnsi="標楷體" w:hint="eastAsia"/>
          <w:sz w:val="28"/>
          <w:szCs w:val="28"/>
        </w:rPr>
        <w:t>教育期間所產生之親師糾紛，直轄市或縣市政府消費者服務中心應不予受理。</w:t>
      </w:r>
    </w:p>
    <w:p w:rsidR="00B2248D" w:rsidRPr="00135E99" w:rsidRDefault="00B2248D" w:rsidP="00135E99">
      <w:pPr>
        <w:spacing w:before="50" w:after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說明：</w:t>
      </w:r>
    </w:p>
    <w:p w:rsidR="00B2248D" w:rsidRPr="00135E99" w:rsidRDefault="00B2248D" w:rsidP="00135E99">
      <w:pPr>
        <w:spacing w:before="50" w:after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一、消費者保護法的宗旨</w:t>
      </w:r>
      <w:r w:rsidRPr="00135E99">
        <w:rPr>
          <w:rFonts w:ascii="標楷體" w:eastAsia="標楷體" w:hAnsi="標楷體"/>
          <w:sz w:val="28"/>
          <w:szCs w:val="28"/>
        </w:rPr>
        <w:t>為保護消費者權益，促進國民消費生活安全，提昇國民消費生活品質</w:t>
      </w:r>
      <w:r w:rsidRPr="00135E99">
        <w:rPr>
          <w:rFonts w:ascii="標楷體" w:eastAsia="標楷體" w:hAnsi="標楷體" w:hint="eastAsia"/>
          <w:sz w:val="28"/>
          <w:szCs w:val="28"/>
        </w:rPr>
        <w:t>。</w:t>
      </w:r>
    </w:p>
    <w:p w:rsidR="00B2248D" w:rsidRPr="00135E99" w:rsidRDefault="00B2248D" w:rsidP="00135E99">
      <w:pPr>
        <w:spacing w:before="50" w:after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二、消費爭議的發生條件</w:t>
      </w:r>
      <w:r w:rsidR="00F73952" w:rsidRPr="00135E99">
        <w:rPr>
          <w:rFonts w:ascii="標楷體" w:eastAsia="標楷體" w:hAnsi="標楷體" w:hint="eastAsia"/>
          <w:sz w:val="28"/>
          <w:szCs w:val="28"/>
        </w:rPr>
        <w:t>乃</w:t>
      </w:r>
      <w:r w:rsidRPr="00135E99">
        <w:rPr>
          <w:rFonts w:ascii="標楷體" w:eastAsia="標楷體" w:hAnsi="標楷體" w:hint="eastAsia"/>
          <w:sz w:val="28"/>
          <w:szCs w:val="28"/>
        </w:rPr>
        <w:t>基於消費者與</w:t>
      </w:r>
      <w:r w:rsidRPr="00135E99">
        <w:rPr>
          <w:rFonts w:ascii="標楷體" w:eastAsia="標楷體" w:hAnsi="標楷體"/>
          <w:sz w:val="28"/>
          <w:szCs w:val="28"/>
        </w:rPr>
        <w:t>企業經營者間</w:t>
      </w:r>
      <w:r w:rsidRPr="00135E99">
        <w:rPr>
          <w:rFonts w:ascii="標楷體" w:eastAsia="標楷體" w:hAnsi="標楷體" w:hint="eastAsia"/>
          <w:sz w:val="28"/>
          <w:szCs w:val="28"/>
        </w:rPr>
        <w:t>有</w:t>
      </w:r>
      <w:r w:rsidRPr="00135E99">
        <w:rPr>
          <w:rFonts w:ascii="標楷體" w:eastAsia="標楷體" w:hAnsi="標楷體"/>
          <w:sz w:val="28"/>
          <w:szCs w:val="28"/>
        </w:rPr>
        <w:t>就商品或服務所發生之法律關係</w:t>
      </w:r>
      <w:r w:rsidRPr="00135E99">
        <w:rPr>
          <w:rFonts w:ascii="標楷體" w:eastAsia="標楷體" w:hAnsi="標楷體" w:hint="eastAsia"/>
          <w:sz w:val="28"/>
          <w:szCs w:val="28"/>
        </w:rPr>
        <w:t>。</w:t>
      </w:r>
    </w:p>
    <w:p w:rsidR="00B2248D" w:rsidRPr="00135E99" w:rsidRDefault="00B2248D" w:rsidP="00135E99">
      <w:pPr>
        <w:spacing w:before="50" w:after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</w:t>
      </w:r>
      <w:r w:rsidR="00F73952" w:rsidRPr="00135E99">
        <w:rPr>
          <w:rFonts w:ascii="標楷體" w:eastAsia="標楷體" w:hAnsi="標楷體" w:hint="eastAsia"/>
          <w:sz w:val="28"/>
          <w:szCs w:val="28"/>
        </w:rPr>
        <w:t>三、接受</w:t>
      </w:r>
      <w:r w:rsidRPr="00135E99">
        <w:rPr>
          <w:rFonts w:ascii="標楷體" w:eastAsia="標楷體" w:hAnsi="標楷體" w:hint="eastAsia"/>
          <w:sz w:val="28"/>
          <w:szCs w:val="28"/>
        </w:rPr>
        <w:t>國民</w:t>
      </w:r>
      <w:r w:rsidR="00F73952" w:rsidRPr="00135E99">
        <w:rPr>
          <w:rFonts w:ascii="標楷體" w:eastAsia="標楷體" w:hAnsi="標楷體" w:hint="eastAsia"/>
          <w:sz w:val="28"/>
          <w:szCs w:val="28"/>
        </w:rPr>
        <w:t>義務</w:t>
      </w:r>
      <w:r w:rsidRPr="00135E99">
        <w:rPr>
          <w:rFonts w:ascii="標楷體" w:eastAsia="標楷體" w:hAnsi="標楷體" w:hint="eastAsia"/>
          <w:sz w:val="28"/>
          <w:szCs w:val="28"/>
        </w:rPr>
        <w:t>教育是學生的權利及義務，並非消費交易，故學生和家長並非國民</w:t>
      </w:r>
      <w:r w:rsidR="00701DA7" w:rsidRPr="00135E99">
        <w:rPr>
          <w:rFonts w:ascii="標楷體" w:eastAsia="標楷體" w:hAnsi="標楷體" w:hint="eastAsia"/>
          <w:sz w:val="28"/>
          <w:szCs w:val="28"/>
        </w:rPr>
        <w:t>義務</w:t>
      </w:r>
      <w:r w:rsidRPr="00135E99">
        <w:rPr>
          <w:rFonts w:ascii="標楷體" w:eastAsia="標楷體" w:hAnsi="標楷體" w:hint="eastAsia"/>
          <w:sz w:val="28"/>
          <w:szCs w:val="28"/>
        </w:rPr>
        <w:t>教育的消費者。</w:t>
      </w:r>
      <w:r w:rsidR="00701DA7" w:rsidRPr="00135E99">
        <w:rPr>
          <w:rFonts w:ascii="標楷體" w:eastAsia="標楷體" w:hAnsi="標楷體" w:hint="eastAsia"/>
          <w:sz w:val="28"/>
          <w:szCs w:val="28"/>
        </w:rPr>
        <w:t>所以，</w:t>
      </w:r>
      <w:r w:rsidRPr="00135E99">
        <w:rPr>
          <w:rFonts w:ascii="標楷體" w:eastAsia="標楷體" w:hAnsi="標楷體" w:hint="eastAsia"/>
          <w:sz w:val="28"/>
          <w:szCs w:val="28"/>
        </w:rPr>
        <w:t>學生在接受國民</w:t>
      </w:r>
      <w:r w:rsidR="00F73952" w:rsidRPr="00135E99">
        <w:rPr>
          <w:rFonts w:ascii="標楷體" w:eastAsia="標楷體" w:hAnsi="標楷體" w:hint="eastAsia"/>
          <w:sz w:val="28"/>
          <w:szCs w:val="28"/>
        </w:rPr>
        <w:t>義務</w:t>
      </w:r>
      <w:r w:rsidRPr="00135E99">
        <w:rPr>
          <w:rFonts w:ascii="標楷體" w:eastAsia="標楷體" w:hAnsi="標楷體" w:hint="eastAsia"/>
          <w:sz w:val="28"/>
          <w:szCs w:val="28"/>
        </w:rPr>
        <w:t>教育時，在學校所發生的糾紛自非屬消費者保護法之消費糾紛。</w:t>
      </w:r>
    </w:p>
    <w:p w:rsidR="00B2248D" w:rsidRPr="00135E99" w:rsidRDefault="00B2248D" w:rsidP="00135E99">
      <w:pPr>
        <w:spacing w:before="50" w:after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四、綜上，國民</w:t>
      </w:r>
      <w:r w:rsidR="00701DA7" w:rsidRPr="00135E99">
        <w:rPr>
          <w:rFonts w:ascii="標楷體" w:eastAsia="標楷體" w:hAnsi="標楷體" w:hint="eastAsia"/>
          <w:sz w:val="28"/>
          <w:szCs w:val="28"/>
        </w:rPr>
        <w:t>義務</w:t>
      </w:r>
      <w:r w:rsidRPr="00135E99">
        <w:rPr>
          <w:rFonts w:ascii="標楷體" w:eastAsia="標楷體" w:hAnsi="標楷體" w:hint="eastAsia"/>
          <w:sz w:val="28"/>
          <w:szCs w:val="28"/>
        </w:rPr>
        <w:t>教育期間所產生之親師生糾紛，直轄市或縣市政府消費者服務中心應不予受理。</w:t>
      </w:r>
    </w:p>
    <w:p w:rsidR="00135E99" w:rsidRDefault="00135E99" w:rsidP="00135E99">
      <w:pPr>
        <w:spacing w:before="50" w:after="50" w:line="0" w:lineRule="atLeas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:rsidR="00135E99" w:rsidRDefault="00013792" w:rsidP="00135E99">
      <w:pPr>
        <w:spacing w:before="50" w:after="50" w:line="0" w:lineRule="atLeas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b/>
          <w:sz w:val="28"/>
          <w:szCs w:val="28"/>
        </w:rPr>
        <w:t>建議</w:t>
      </w:r>
      <w:r w:rsidR="00B2248D" w:rsidRPr="00135E99">
        <w:rPr>
          <w:rFonts w:ascii="標楷體" w:eastAsia="標楷體" w:hAnsi="標楷體" w:hint="eastAsia"/>
          <w:b/>
          <w:sz w:val="28"/>
          <w:szCs w:val="28"/>
        </w:rPr>
        <w:t>：</w:t>
      </w:r>
      <w:r w:rsidR="00B2248D" w:rsidRPr="00135E99">
        <w:rPr>
          <w:rFonts w:ascii="標楷體" w:eastAsia="標楷體" w:hAnsi="標楷體" w:hint="eastAsia"/>
          <w:sz w:val="28"/>
          <w:szCs w:val="28"/>
        </w:rPr>
        <w:t>建請</w:t>
      </w:r>
      <w:r w:rsidR="00701DA7" w:rsidRPr="00135E99">
        <w:rPr>
          <w:rFonts w:ascii="標楷體" w:eastAsia="標楷體" w:hAnsi="標楷體" w:hint="eastAsia"/>
          <w:sz w:val="28"/>
          <w:szCs w:val="28"/>
        </w:rPr>
        <w:t>議員</w:t>
      </w:r>
      <w:r w:rsidR="00B2248D" w:rsidRPr="00135E99">
        <w:rPr>
          <w:rFonts w:ascii="標楷體" w:eastAsia="標楷體" w:hAnsi="標楷體" w:hint="eastAsia"/>
          <w:sz w:val="28"/>
          <w:szCs w:val="28"/>
        </w:rPr>
        <w:t>協助</w:t>
      </w:r>
      <w:r w:rsidR="00701DA7" w:rsidRPr="00135E99">
        <w:rPr>
          <w:rFonts w:ascii="標楷體" w:eastAsia="標楷體" w:hAnsi="標楷體" w:hint="eastAsia"/>
          <w:sz w:val="28"/>
          <w:szCs w:val="28"/>
        </w:rPr>
        <w:t>、</w:t>
      </w:r>
      <w:r w:rsidR="00B2248D" w:rsidRPr="00135E99">
        <w:rPr>
          <w:rFonts w:ascii="標楷體" w:eastAsia="標楷體" w:hAnsi="標楷體" w:hint="eastAsia"/>
          <w:sz w:val="28"/>
          <w:szCs w:val="28"/>
        </w:rPr>
        <w:t>協調相關單位，將公立學校親師糾紛排除在消費者糾紛之外。</w:t>
      </w:r>
    </w:p>
    <w:p w:rsidR="00135E99" w:rsidRDefault="00135E99" w:rsidP="00135E99">
      <w:pPr>
        <w:spacing w:before="50" w:after="50" w:line="0" w:lineRule="atLeas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:rsidR="009668F2" w:rsidRPr="00135E99" w:rsidRDefault="005968B4" w:rsidP="00135E99">
      <w:pPr>
        <w:spacing w:before="50" w:after="50" w:line="0" w:lineRule="atLeas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135E99">
        <w:rPr>
          <w:rFonts w:ascii="標楷體" w:eastAsia="標楷體" w:hAnsi="標楷體" w:hint="eastAsia"/>
          <w:b/>
          <w:sz w:val="28"/>
          <w:szCs w:val="28"/>
        </w:rPr>
        <w:t>提議</w:t>
      </w:r>
      <w:r w:rsidR="009668F2" w:rsidRPr="00135E99">
        <w:rPr>
          <w:rFonts w:ascii="標楷體" w:eastAsia="標楷體" w:hAnsi="標楷體" w:hint="eastAsia"/>
          <w:b/>
          <w:sz w:val="28"/>
          <w:szCs w:val="28"/>
        </w:rPr>
        <w:t>4</w:t>
      </w:r>
    </w:p>
    <w:p w:rsidR="009668F2" w:rsidRPr="00135E99" w:rsidRDefault="009668F2" w:rsidP="00135E99">
      <w:pPr>
        <w:spacing w:before="50" w:after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案由：</w:t>
      </w:r>
      <w:r w:rsidR="00CB7F1F" w:rsidRPr="00135E99">
        <w:rPr>
          <w:rFonts w:ascii="標楷體" w:eastAsia="標楷體" w:hAnsi="標楷體" w:hint="eastAsia"/>
          <w:sz w:val="28"/>
          <w:szCs w:val="28"/>
        </w:rPr>
        <w:t>新竹縣</w:t>
      </w:r>
      <w:r w:rsidRPr="00135E99">
        <w:rPr>
          <w:rFonts w:ascii="標楷體" w:eastAsia="標楷體" w:hAnsi="標楷體"/>
          <w:sz w:val="28"/>
          <w:szCs w:val="28"/>
        </w:rPr>
        <w:t>教師縣內介聘要點</w:t>
      </w:r>
      <w:r w:rsidRPr="00135E99">
        <w:rPr>
          <w:rFonts w:ascii="標楷體" w:eastAsia="標楷體" w:hAnsi="標楷體" w:hint="eastAsia"/>
          <w:sz w:val="28"/>
          <w:szCs w:val="28"/>
        </w:rPr>
        <w:t>，長期與法規牴觸，導致新竹縣正式教師於參與縣內介聘時，依法</w:t>
      </w:r>
      <w:r w:rsidR="007F52FA" w:rsidRPr="00135E99">
        <w:rPr>
          <w:rFonts w:ascii="標楷體" w:eastAsia="標楷體" w:hAnsi="標楷體" w:hint="eastAsia"/>
          <w:sz w:val="28"/>
          <w:szCs w:val="28"/>
        </w:rPr>
        <w:t>應</w:t>
      </w:r>
      <w:r w:rsidRPr="00135E99">
        <w:rPr>
          <w:rFonts w:ascii="標楷體" w:eastAsia="標楷體" w:hAnsi="標楷體" w:hint="eastAsia"/>
          <w:sz w:val="28"/>
          <w:szCs w:val="28"/>
        </w:rPr>
        <w:t>保障的</w:t>
      </w:r>
      <w:r w:rsidR="007F52FA" w:rsidRPr="00135E99">
        <w:rPr>
          <w:rFonts w:ascii="標楷體" w:eastAsia="標楷體" w:hAnsi="標楷體" w:hint="eastAsia"/>
          <w:sz w:val="28"/>
          <w:szCs w:val="28"/>
        </w:rPr>
        <w:t>介聘</w:t>
      </w:r>
      <w:r w:rsidRPr="00135E99">
        <w:rPr>
          <w:rFonts w:ascii="標楷體" w:eastAsia="標楷體" w:hAnsi="標楷體" w:hint="eastAsia"/>
          <w:sz w:val="28"/>
          <w:szCs w:val="28"/>
        </w:rPr>
        <w:t>權益</w:t>
      </w:r>
      <w:r w:rsidR="004111E9" w:rsidRPr="00135E99">
        <w:rPr>
          <w:rFonts w:ascii="標楷體" w:eastAsia="標楷體" w:hAnsi="標楷體" w:hint="eastAsia"/>
          <w:sz w:val="28"/>
          <w:szCs w:val="28"/>
        </w:rPr>
        <w:t>嚴重</w:t>
      </w:r>
      <w:r w:rsidR="00FE3F0E" w:rsidRPr="00135E99">
        <w:rPr>
          <w:rFonts w:ascii="標楷體" w:eastAsia="標楷體" w:hAnsi="標楷體" w:hint="eastAsia"/>
          <w:sz w:val="28"/>
          <w:szCs w:val="28"/>
        </w:rPr>
        <w:t>受</w:t>
      </w:r>
      <w:r w:rsidR="007F52FA" w:rsidRPr="00135E99">
        <w:rPr>
          <w:rFonts w:ascii="標楷體" w:eastAsia="標楷體" w:hAnsi="標楷體" w:hint="eastAsia"/>
          <w:sz w:val="28"/>
          <w:szCs w:val="28"/>
        </w:rPr>
        <w:t>損。</w:t>
      </w:r>
    </w:p>
    <w:p w:rsidR="009668F2" w:rsidRPr="00135E99" w:rsidRDefault="009668F2" w:rsidP="00135E99">
      <w:pPr>
        <w:widowControl/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說明：</w:t>
      </w:r>
    </w:p>
    <w:p w:rsidR="009668F2" w:rsidRPr="00135E99" w:rsidRDefault="009668F2" w:rsidP="00135E99">
      <w:pPr>
        <w:widowControl/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一、</w:t>
      </w:r>
      <w:r w:rsidR="007C2285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新竹縣長期於介聘要點中，使用佔比式積分內容，學校教評佔60％、教師長期辛勞累積成績佔40％，這兩年改為各佔50％。</w:t>
      </w:r>
      <w:r w:rsidR="0022707E">
        <w:rPr>
          <w:rFonts w:ascii="標楷體" w:eastAsia="標楷體" w:hAnsi="標楷體" w:cs="新細明體" w:hint="eastAsia"/>
          <w:kern w:val="0"/>
          <w:sz w:val="28"/>
          <w:szCs w:val="28"/>
        </w:rPr>
        <w:t>（國中103起）</w:t>
      </w:r>
    </w:p>
    <w:p w:rsidR="007C2285" w:rsidRPr="00135E99" w:rsidRDefault="009668F2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二、</w:t>
      </w:r>
      <w:r w:rsidR="007C2285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本會已</w:t>
      </w:r>
      <w:r w:rsidR="00E81C74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於教育處網站</w:t>
      </w:r>
      <w:r w:rsidR="007C2285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蒐集歷年各校「不予排序」、「不予同意」、「不予錄取」、、、等等劣跡，於二月下旬準備移送監察院處理。經剛上任的</w:t>
      </w:r>
      <w:r w:rsidR="007C2285" w:rsidRPr="00135E99">
        <w:rPr>
          <w:rFonts w:ascii="標楷體" w:eastAsia="標楷體" w:hAnsi="標楷體" w:hint="eastAsia"/>
          <w:sz w:val="28"/>
          <w:szCs w:val="28"/>
        </w:rPr>
        <w:t>楊郡慈處長承諾928前會由教育處依法制訂「符合法規的要點」，才尚未將陳訴書與卷證資料遞送監察院。</w:t>
      </w:r>
    </w:p>
    <w:p w:rsidR="007C2285" w:rsidRPr="00135E99" w:rsidRDefault="007C2285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三、經本會8月31日詢問介聘要點</w:t>
      </w:r>
      <w:r w:rsidR="004111E9" w:rsidRPr="00135E99">
        <w:rPr>
          <w:rFonts w:ascii="標楷體" w:eastAsia="標楷體" w:hAnsi="標楷體" w:hint="eastAsia"/>
          <w:sz w:val="28"/>
          <w:szCs w:val="28"/>
        </w:rPr>
        <w:t>何時討論後，於9月7日上午於教育處召開會議，會議中校長的發言除湖口中學張華堂表示應依法規處理外，一、兩位校長仍堅持於介聘積分中置入「甄選」內容（口試）。後因楊處長因公離席，僅完成其他無爭議之內容，下次會議應該是在教育處與校長代表取得積分共識後再召開。</w:t>
      </w:r>
    </w:p>
    <w:p w:rsidR="004111E9" w:rsidRPr="00135E99" w:rsidRDefault="004111E9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 四、本會關注本案已經多年，都希望能夠以良性互動、理性溝通方式取得共識後，依法修訂相關內容。經多年努力而不可得，只好訴諸向監察院陳情（檢舉）一途，實屬無奈。</w:t>
      </w:r>
    </w:p>
    <w:p w:rsidR="004111E9" w:rsidRPr="00135E99" w:rsidRDefault="004111E9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980" w:hangingChars="350" w:hanging="98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 五、本案相關說明，請詳附件。 </w:t>
      </w:r>
    </w:p>
    <w:p w:rsidR="00135E99" w:rsidRDefault="00135E99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841" w:hangingChars="300" w:hanging="84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9668F2" w:rsidRDefault="007C2285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建議</w:t>
      </w:r>
      <w:r w:rsidR="009668F2" w:rsidRPr="00135E99">
        <w:rPr>
          <w:rFonts w:ascii="標楷體" w:eastAsia="標楷體" w:hAnsi="標楷體" w:hint="eastAsia"/>
          <w:b/>
          <w:sz w:val="28"/>
          <w:szCs w:val="28"/>
        </w:rPr>
        <w:t>：</w:t>
      </w:r>
      <w:r w:rsidR="009668F2" w:rsidRPr="00135E99">
        <w:rPr>
          <w:rFonts w:ascii="標楷體" w:eastAsia="標楷體" w:hAnsi="標楷體" w:hint="eastAsia"/>
          <w:sz w:val="28"/>
          <w:szCs w:val="28"/>
        </w:rPr>
        <w:t>建請議員協助</w:t>
      </w:r>
      <w:r w:rsidR="004111E9" w:rsidRPr="00135E99">
        <w:rPr>
          <w:rFonts w:ascii="標楷體" w:eastAsia="標楷體" w:hAnsi="標楷體" w:hint="eastAsia"/>
          <w:sz w:val="28"/>
          <w:szCs w:val="28"/>
        </w:rPr>
        <w:t>協調教育處，依法行政，不要再顧忌校長不依法行政的權力需索。</w:t>
      </w:r>
    </w:p>
    <w:p w:rsidR="00135E99" w:rsidRPr="00135E99" w:rsidRDefault="00135E99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E02F91" w:rsidRPr="00135E99" w:rsidRDefault="00E02F91" w:rsidP="00135E99">
      <w:pPr>
        <w:adjustRightInd w:val="0"/>
        <w:snapToGrid w:val="0"/>
        <w:spacing w:line="240" w:lineRule="atLeast"/>
        <w:ind w:left="1037" w:hangingChars="370" w:hanging="1037"/>
        <w:rPr>
          <w:rFonts w:ascii="標楷體" w:eastAsia="標楷體" w:hAnsi="標楷體"/>
          <w:b/>
          <w:sz w:val="28"/>
          <w:szCs w:val="28"/>
        </w:rPr>
      </w:pPr>
      <w:r w:rsidRPr="00135E99">
        <w:rPr>
          <w:rFonts w:ascii="標楷體" w:eastAsia="標楷體" w:hAnsi="標楷體" w:hint="eastAsia"/>
          <w:b/>
          <w:sz w:val="28"/>
          <w:szCs w:val="28"/>
        </w:rPr>
        <w:t>提議5</w:t>
      </w:r>
    </w:p>
    <w:p w:rsidR="00E02F91" w:rsidRPr="00135E99" w:rsidRDefault="00E02F91" w:rsidP="00135E99">
      <w:pPr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案由：新竹縣政府教育處正研議「兼辦行政人員上下班實施打卡」制度，請取消此項不合時宜之研議。</w:t>
      </w:r>
    </w:p>
    <w:p w:rsidR="00E02F91" w:rsidRPr="00135E99" w:rsidRDefault="00E02F91" w:rsidP="00135E99">
      <w:pPr>
        <w:widowControl/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說明：</w:t>
      </w:r>
    </w:p>
    <w:p w:rsidR="00E02F91" w:rsidRPr="00135E99" w:rsidRDefault="00E02F91" w:rsidP="00135E99">
      <w:pPr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一、新竹縣政府</w:t>
      </w:r>
      <w:r w:rsidR="00076520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已於</w:t>
      </w: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94.10.21</w:t>
      </w:r>
      <w:r w:rsidR="00076520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Pr="00135E99">
        <w:rPr>
          <w:rFonts w:ascii="標楷體" w:eastAsia="標楷體" w:hAnsi="標楷體" w:hint="eastAsia"/>
          <w:sz w:val="28"/>
          <w:szCs w:val="28"/>
        </w:rPr>
        <w:t>府教學字第0940131670號函，</w:t>
      </w:r>
      <w:r w:rsidR="00076520" w:rsidRPr="00135E99">
        <w:rPr>
          <w:rFonts w:ascii="標楷體" w:eastAsia="標楷體" w:hAnsi="標楷體" w:hint="eastAsia"/>
          <w:sz w:val="28"/>
          <w:szCs w:val="28"/>
        </w:rPr>
        <w:t>規定本縣中小學暨幼稚園教師（含兼行政職務之教師）自94年</w:t>
      </w:r>
      <w:r w:rsidR="00076520" w:rsidRPr="00135E99">
        <w:rPr>
          <w:rFonts w:ascii="標楷體" w:eastAsia="標楷體" w:hAnsi="標楷體" w:cs="Batang" w:hint="eastAsia"/>
          <w:sz w:val="28"/>
          <w:szCs w:val="28"/>
        </w:rPr>
        <w:t>11</w:t>
      </w:r>
      <w:r w:rsidR="00076520" w:rsidRPr="00135E99">
        <w:rPr>
          <w:rFonts w:ascii="標楷體" w:eastAsia="標楷體" w:hAnsi="標楷體" w:cs="新細明體" w:hint="eastAsia"/>
          <w:sz w:val="28"/>
          <w:szCs w:val="28"/>
        </w:rPr>
        <w:t>月</w:t>
      </w:r>
      <w:r w:rsidR="00076520" w:rsidRPr="00135E99">
        <w:rPr>
          <w:rFonts w:ascii="標楷體" w:eastAsia="標楷體" w:hAnsi="標楷體"/>
          <w:sz w:val="28"/>
          <w:szCs w:val="28"/>
        </w:rPr>
        <w:t>1</w:t>
      </w:r>
      <w:r w:rsidR="00076520" w:rsidRPr="00135E99">
        <w:rPr>
          <w:rFonts w:ascii="標楷體" w:eastAsia="標楷體" w:hAnsi="標楷體" w:hint="eastAsia"/>
          <w:sz w:val="28"/>
          <w:szCs w:val="28"/>
        </w:rPr>
        <w:t>日起實施免簽到（退）。</w:t>
      </w:r>
    </w:p>
    <w:p w:rsidR="00076520" w:rsidRPr="00135E99" w:rsidRDefault="00E02F91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二、</w:t>
      </w:r>
      <w:r w:rsidR="00076520" w:rsidRPr="00135E99">
        <w:rPr>
          <w:rFonts w:ascii="標楷體" w:eastAsia="標楷體" w:hAnsi="標楷體" w:cs="新細明體" w:hint="eastAsia"/>
          <w:kern w:val="0"/>
          <w:sz w:val="28"/>
          <w:szCs w:val="28"/>
        </w:rPr>
        <w:t>近日本縣許多教師透過網路社群軟體PO文或直接來電向本會探詢各校「要求</w:t>
      </w:r>
      <w:r w:rsidR="00076520" w:rsidRPr="00135E99">
        <w:rPr>
          <w:rFonts w:ascii="標楷體" w:eastAsia="標楷體" w:hAnsi="標楷體" w:hint="eastAsia"/>
          <w:sz w:val="28"/>
          <w:szCs w:val="28"/>
        </w:rPr>
        <w:t>兼辦行政人員上下班實施打卡」之狀況、原因、、、，。</w:t>
      </w:r>
    </w:p>
    <w:p w:rsidR="00E02F91" w:rsidRPr="00135E99" w:rsidRDefault="00E02F91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三、經</w:t>
      </w:r>
      <w:r w:rsidR="00076520" w:rsidRPr="00135E99">
        <w:rPr>
          <w:rFonts w:ascii="標楷體" w:eastAsia="標楷體" w:hAnsi="標楷體" w:hint="eastAsia"/>
          <w:sz w:val="28"/>
          <w:szCs w:val="28"/>
        </w:rPr>
        <w:t>本會向教育處了解</w:t>
      </w:r>
      <w:r w:rsidR="00EC01F9" w:rsidRPr="00135E99">
        <w:rPr>
          <w:rFonts w:ascii="標楷體" w:eastAsia="標楷體" w:hAnsi="標楷體" w:hint="eastAsia"/>
          <w:sz w:val="28"/>
          <w:szCs w:val="28"/>
        </w:rPr>
        <w:t>：新竹縣最近有規定學校教職員工要打卡嗎？教育處回應：因為不休假獎金的計算，研擬兼任行政人員的部分打卡，</w:t>
      </w:r>
      <w:r w:rsidR="00135E99" w:rsidRPr="00135E99">
        <w:rPr>
          <w:rFonts w:ascii="標楷體" w:eastAsia="標楷體" w:hAnsi="標楷體" w:hint="eastAsia"/>
          <w:sz w:val="28"/>
          <w:szCs w:val="28"/>
        </w:rPr>
        <w:t>目前的思考是避免爭議，</w:t>
      </w:r>
      <w:r w:rsidR="00EC01F9" w:rsidRPr="00135E99">
        <w:rPr>
          <w:rFonts w:ascii="標楷體" w:eastAsia="標楷體" w:hAnsi="標楷體" w:hint="eastAsia"/>
          <w:sz w:val="28"/>
          <w:szCs w:val="28"/>
        </w:rPr>
        <w:t>研議中。」</w:t>
      </w:r>
    </w:p>
    <w:p w:rsidR="00EC01F9" w:rsidRPr="00135E99" w:rsidRDefault="00EC01F9" w:rsidP="003E1F95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</w:t>
      </w:r>
      <w:r w:rsidR="00E02F91" w:rsidRPr="00135E99">
        <w:rPr>
          <w:rFonts w:ascii="標楷體" w:eastAsia="標楷體" w:hAnsi="標楷體" w:hint="eastAsia"/>
          <w:sz w:val="28"/>
          <w:szCs w:val="28"/>
        </w:rPr>
        <w:t>四、</w:t>
      </w:r>
      <w:r w:rsidRPr="00135E99">
        <w:rPr>
          <w:rFonts w:ascii="標楷體" w:eastAsia="標楷體" w:hAnsi="標楷體" w:hint="eastAsia"/>
          <w:sz w:val="28"/>
          <w:szCs w:val="28"/>
        </w:rPr>
        <w:t>請領不休假加班費就要打卡，其實是對學校校長的不信任；因為，申請休假的日期是否有公務需求，要不要請提出休假申請的行政人員「改領不休假加班費」是由主管批核的；組長的假單上，主任批核、校長複核；主任的假單上，校長批核。</w:t>
      </w:r>
    </w:p>
    <w:p w:rsidR="00EC01F9" w:rsidRPr="00135E99" w:rsidRDefault="00EC01F9" w:rsidP="003E1F95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Chars="406" w:left="974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此項措施，隱含著對學校校長行使法職權的不信任。</w:t>
      </w:r>
    </w:p>
    <w:p w:rsidR="003E1F95" w:rsidRDefault="00EC01F9" w:rsidP="003E1F95">
      <w:pPr>
        <w:widowControl/>
        <w:tabs>
          <w:tab w:val="left" w:pos="1889"/>
        </w:tabs>
        <w:adjustRightInd w:val="0"/>
        <w:snapToGrid w:val="0"/>
        <w:spacing w:line="24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 xml:space="preserve">  </w:t>
      </w:r>
      <w:r w:rsidR="00E02F91" w:rsidRPr="00135E99">
        <w:rPr>
          <w:rFonts w:ascii="標楷體" w:eastAsia="標楷體" w:hAnsi="標楷體" w:hint="eastAsia"/>
          <w:sz w:val="28"/>
          <w:szCs w:val="28"/>
        </w:rPr>
        <w:t>五、</w:t>
      </w:r>
      <w:r w:rsidRPr="00135E99">
        <w:rPr>
          <w:rFonts w:ascii="標楷體" w:eastAsia="標楷體" w:hAnsi="標楷體" w:hint="eastAsia"/>
          <w:sz w:val="28"/>
          <w:szCs w:val="28"/>
        </w:rPr>
        <w:t>部分學校竟然擴及未兼行政教師，要一體適用之；此部份教育處回應是：</w:t>
      </w:r>
    </w:p>
    <w:p w:rsidR="003E1F95" w:rsidRDefault="00EC01F9" w:rsidP="003E1F95">
      <w:pPr>
        <w:widowControl/>
        <w:tabs>
          <w:tab w:val="left" w:pos="1889"/>
        </w:tabs>
        <w:adjustRightInd w:val="0"/>
        <w:snapToGrid w:val="0"/>
        <w:spacing w:line="240" w:lineRule="atLeast"/>
        <w:ind w:leftChars="348" w:left="975" w:hangingChars="50" w:hanging="1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只是有些學校要求老師的部分則無須，會將流程一併跟學校說，目前會儘</w:t>
      </w:r>
    </w:p>
    <w:p w:rsidR="00E02F91" w:rsidRDefault="00EC01F9" w:rsidP="003E1F95">
      <w:pPr>
        <w:widowControl/>
        <w:tabs>
          <w:tab w:val="left" w:pos="1889"/>
        </w:tabs>
        <w:adjustRightInd w:val="0"/>
        <w:snapToGrid w:val="0"/>
        <w:spacing w:line="240" w:lineRule="atLeast"/>
        <w:ind w:leftChars="348" w:left="975" w:hangingChars="50" w:hanging="140"/>
        <w:rPr>
          <w:rFonts w:ascii="標楷體" w:eastAsia="標楷體" w:hAnsi="標楷體"/>
          <w:sz w:val="28"/>
          <w:szCs w:val="28"/>
        </w:rPr>
      </w:pPr>
      <w:r w:rsidRPr="00135E99">
        <w:rPr>
          <w:rFonts w:ascii="標楷體" w:eastAsia="標楷體" w:hAnsi="標楷體" w:hint="eastAsia"/>
          <w:sz w:val="28"/>
          <w:szCs w:val="28"/>
        </w:rPr>
        <w:t>快讓學校知道結果。</w:t>
      </w:r>
    </w:p>
    <w:p w:rsidR="00135E99" w:rsidRPr="00135E99" w:rsidRDefault="00135E99" w:rsidP="00135E99">
      <w:pPr>
        <w:widowControl/>
        <w:tabs>
          <w:tab w:val="left" w:pos="1889"/>
        </w:tabs>
        <w:adjustRightInd w:val="0"/>
        <w:snapToGrid w:val="0"/>
        <w:spacing w:line="240" w:lineRule="atLeast"/>
        <w:ind w:leftChars="348" w:left="975" w:hangingChars="50" w:hanging="140"/>
        <w:rPr>
          <w:rFonts w:ascii="標楷體" w:eastAsia="標楷體" w:hAnsi="標楷體"/>
          <w:sz w:val="28"/>
          <w:szCs w:val="28"/>
        </w:rPr>
      </w:pPr>
    </w:p>
    <w:p w:rsidR="00A353C0" w:rsidRPr="00135E99" w:rsidRDefault="00E02F91" w:rsidP="00135E99">
      <w:pPr>
        <w:widowControl/>
        <w:tabs>
          <w:tab w:val="left" w:pos="1332"/>
          <w:tab w:val="left" w:pos="1889"/>
        </w:tabs>
        <w:adjustRightInd w:val="0"/>
        <w:snapToGrid w:val="0"/>
        <w:spacing w:line="240" w:lineRule="atLeast"/>
        <w:ind w:left="841" w:hangingChars="300" w:hanging="841"/>
        <w:rPr>
          <w:rFonts w:ascii="標楷體" w:eastAsia="標楷體" w:hAnsi="標楷體"/>
          <w:color w:val="000000"/>
          <w:sz w:val="28"/>
          <w:szCs w:val="28"/>
        </w:rPr>
      </w:pPr>
      <w:r w:rsidRPr="00135E9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建議</w:t>
      </w:r>
      <w:r w:rsidRPr="00135E99">
        <w:rPr>
          <w:rFonts w:ascii="標楷體" w:eastAsia="標楷體" w:hAnsi="標楷體" w:hint="eastAsia"/>
          <w:b/>
          <w:sz w:val="28"/>
          <w:szCs w:val="28"/>
        </w:rPr>
        <w:t>：</w:t>
      </w:r>
      <w:r w:rsidRPr="00135E99">
        <w:rPr>
          <w:rFonts w:ascii="標楷體" w:eastAsia="標楷體" w:hAnsi="標楷體" w:hint="eastAsia"/>
          <w:sz w:val="28"/>
          <w:szCs w:val="28"/>
        </w:rPr>
        <w:t>建請議員協助協調教育處，</w:t>
      </w:r>
      <w:r w:rsidR="00135E99" w:rsidRPr="00135E99">
        <w:rPr>
          <w:rFonts w:ascii="標楷體" w:eastAsia="標楷體" w:hAnsi="標楷體" w:hint="eastAsia"/>
          <w:sz w:val="28"/>
          <w:szCs w:val="28"/>
        </w:rPr>
        <w:t>尊重原先縣府規定即可，不要再做比「簽到退」更嚴格的打卡制。</w:t>
      </w:r>
    </w:p>
    <w:sectPr w:rsidR="00A353C0" w:rsidRPr="00135E99" w:rsidSect="003E1F9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13" w:rsidRDefault="00E96713" w:rsidP="00013792">
      <w:r>
        <w:separator/>
      </w:r>
    </w:p>
  </w:endnote>
  <w:endnote w:type="continuationSeparator" w:id="0">
    <w:p w:rsidR="00E96713" w:rsidRDefault="00E96713" w:rsidP="00013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13" w:rsidRDefault="00E96713" w:rsidP="00013792">
      <w:r>
        <w:separator/>
      </w:r>
    </w:p>
  </w:footnote>
  <w:footnote w:type="continuationSeparator" w:id="0">
    <w:p w:rsidR="00E96713" w:rsidRDefault="00E96713" w:rsidP="00013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48D"/>
    <w:rsid w:val="00013792"/>
    <w:rsid w:val="00075136"/>
    <w:rsid w:val="00076520"/>
    <w:rsid w:val="00135E99"/>
    <w:rsid w:val="00143BAF"/>
    <w:rsid w:val="0022707E"/>
    <w:rsid w:val="003D25DD"/>
    <w:rsid w:val="003E1F95"/>
    <w:rsid w:val="003F70E5"/>
    <w:rsid w:val="004111E9"/>
    <w:rsid w:val="00413D14"/>
    <w:rsid w:val="004530EB"/>
    <w:rsid w:val="004B75D1"/>
    <w:rsid w:val="004E4F01"/>
    <w:rsid w:val="004E6D34"/>
    <w:rsid w:val="00587FA6"/>
    <w:rsid w:val="005968B4"/>
    <w:rsid w:val="005D3D9D"/>
    <w:rsid w:val="005E4B23"/>
    <w:rsid w:val="006A1B6C"/>
    <w:rsid w:val="00701DA7"/>
    <w:rsid w:val="00717CB2"/>
    <w:rsid w:val="00737BAF"/>
    <w:rsid w:val="007B189B"/>
    <w:rsid w:val="007C2285"/>
    <w:rsid w:val="007D2362"/>
    <w:rsid w:val="007F52FA"/>
    <w:rsid w:val="00830059"/>
    <w:rsid w:val="00862C5E"/>
    <w:rsid w:val="008909E5"/>
    <w:rsid w:val="008D03D8"/>
    <w:rsid w:val="008D72F0"/>
    <w:rsid w:val="009668F2"/>
    <w:rsid w:val="0098151D"/>
    <w:rsid w:val="00996201"/>
    <w:rsid w:val="009F6D21"/>
    <w:rsid w:val="00A353C0"/>
    <w:rsid w:val="00B2248D"/>
    <w:rsid w:val="00BC1DC2"/>
    <w:rsid w:val="00C62910"/>
    <w:rsid w:val="00CB7F1F"/>
    <w:rsid w:val="00CE5955"/>
    <w:rsid w:val="00D639D3"/>
    <w:rsid w:val="00D94E85"/>
    <w:rsid w:val="00DC4CB0"/>
    <w:rsid w:val="00E02F91"/>
    <w:rsid w:val="00E81C74"/>
    <w:rsid w:val="00E96713"/>
    <w:rsid w:val="00EC01F9"/>
    <w:rsid w:val="00F73952"/>
    <w:rsid w:val="00FA14FC"/>
    <w:rsid w:val="00FE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48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13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1379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13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13792"/>
    <w:rPr>
      <w:sz w:val="20"/>
      <w:szCs w:val="20"/>
    </w:rPr>
  </w:style>
  <w:style w:type="paragraph" w:styleId="a8">
    <w:name w:val="List Paragraph"/>
    <w:basedOn w:val="a"/>
    <w:uiPriority w:val="34"/>
    <w:qFormat/>
    <w:rsid w:val="0099620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w.moj.gov.tw/LawClass/LawAll.aspx?pcode=D005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moj.gov.tw/LawClass/LawAll.aspx?pcode=D00500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393</Words>
  <Characters>2243</Characters>
  <Application>Microsoft Office Word</Application>
  <DocSecurity>0</DocSecurity>
  <Lines>18</Lines>
  <Paragraphs>5</Paragraphs>
  <ScaleCrop>false</ScaleCrop>
  <Company>C.M.T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hcceiu</cp:lastModifiedBy>
  <cp:revision>6</cp:revision>
  <dcterms:created xsi:type="dcterms:W3CDTF">2020-09-15T06:08:00Z</dcterms:created>
  <dcterms:modified xsi:type="dcterms:W3CDTF">2020-09-15T08:30:00Z</dcterms:modified>
</cp:coreProperties>
</file>