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FE" w:rsidRDefault="00E77DC6" w:rsidP="00D4056B">
      <w:pPr>
        <w:adjustRightInd w:val="0"/>
        <w:snapToGrid w:val="0"/>
        <w:spacing w:line="240" w:lineRule="atLeast"/>
        <w:rPr>
          <w:rFonts w:ascii="標楷體" w:eastAsia="標楷體" w:hAnsi="標楷體"/>
          <w:b/>
          <w:sz w:val="40"/>
          <w:szCs w:val="40"/>
        </w:rPr>
      </w:pPr>
      <w:r w:rsidRPr="009753FE">
        <w:rPr>
          <w:rFonts w:ascii="標楷體" w:eastAsia="標楷體" w:hAnsi="標楷體" w:hint="eastAsia"/>
          <w:b/>
          <w:sz w:val="40"/>
          <w:szCs w:val="40"/>
        </w:rPr>
        <w:t>花蓮縣</w:t>
      </w:r>
      <w:r w:rsidR="009753FE" w:rsidRPr="009753FE">
        <w:rPr>
          <w:rFonts w:ascii="標楷體" w:eastAsia="標楷體" w:hAnsi="標楷體" w:hint="eastAsia"/>
          <w:b/>
          <w:sz w:val="40"/>
          <w:szCs w:val="40"/>
        </w:rPr>
        <w:t>因縣內教師介聘要點讓學</w:t>
      </w:r>
      <w:r w:rsidRPr="009753FE">
        <w:rPr>
          <w:rFonts w:ascii="標楷體" w:eastAsia="標楷體" w:hAnsi="標楷體" w:hint="eastAsia"/>
          <w:b/>
          <w:sz w:val="40"/>
          <w:szCs w:val="40"/>
        </w:rPr>
        <w:t>校</w:t>
      </w:r>
      <w:r w:rsidR="009753FE" w:rsidRPr="009753FE">
        <w:rPr>
          <w:rFonts w:ascii="標楷體" w:eastAsia="標楷體" w:hAnsi="標楷體" w:hint="eastAsia"/>
          <w:b/>
          <w:sz w:val="40"/>
          <w:szCs w:val="40"/>
        </w:rPr>
        <w:t>擁有校評積分審查</w:t>
      </w:r>
    </w:p>
    <w:p w:rsidR="009753FE" w:rsidRPr="00A83CD2" w:rsidRDefault="009753FE" w:rsidP="00D4056B">
      <w:pPr>
        <w:adjustRightInd w:val="0"/>
        <w:snapToGrid w:val="0"/>
        <w:spacing w:line="240" w:lineRule="atLeast"/>
        <w:rPr>
          <w:rFonts w:ascii="標楷體" w:eastAsia="標楷體" w:hAnsi="標楷體"/>
          <w:sz w:val="30"/>
          <w:szCs w:val="30"/>
        </w:rPr>
      </w:pPr>
      <w:r w:rsidRPr="009753FE">
        <w:rPr>
          <w:rFonts w:ascii="標楷體" w:eastAsia="標楷體" w:hAnsi="標楷體" w:hint="eastAsia"/>
          <w:b/>
          <w:sz w:val="40"/>
          <w:szCs w:val="40"/>
        </w:rPr>
        <w:t>、、、等</w:t>
      </w:r>
      <w:r w:rsidR="00E77DC6" w:rsidRPr="009753FE">
        <w:rPr>
          <w:rFonts w:ascii="標楷體" w:eastAsia="標楷體" w:hAnsi="標楷體" w:hint="eastAsia"/>
          <w:b/>
          <w:sz w:val="40"/>
          <w:szCs w:val="40"/>
        </w:rPr>
        <w:t>權力，被</w:t>
      </w:r>
      <w:r w:rsidRPr="009753FE">
        <w:rPr>
          <w:rFonts w:ascii="標楷體" w:eastAsia="標楷體" w:hAnsi="標楷體" w:hint="eastAsia"/>
          <w:b/>
          <w:sz w:val="40"/>
          <w:szCs w:val="40"/>
        </w:rPr>
        <w:t>花蓮縣教師會</w:t>
      </w:r>
      <w:r w:rsidR="00E77DC6" w:rsidRPr="009753FE">
        <w:rPr>
          <w:rFonts w:ascii="標楷體" w:eastAsia="標楷體" w:hAnsi="標楷體" w:hint="eastAsia"/>
          <w:b/>
          <w:sz w:val="40"/>
          <w:szCs w:val="40"/>
        </w:rPr>
        <w:t>移送監察院。</w:t>
      </w:r>
      <w:r w:rsidR="00E77DC6" w:rsidRPr="009753FE">
        <w:rPr>
          <w:rFonts w:ascii="標楷體" w:eastAsia="標楷體" w:hAnsi="標楷體"/>
          <w:b/>
          <w:sz w:val="40"/>
          <w:szCs w:val="40"/>
        </w:rPr>
        <w:br/>
      </w:r>
      <w:r w:rsidR="00E77DC6" w:rsidRPr="009753FE">
        <w:rPr>
          <w:rFonts w:ascii="標楷體" w:eastAsia="標楷體" w:hAnsi="標楷體" w:hint="eastAsia"/>
          <w:sz w:val="32"/>
          <w:szCs w:val="32"/>
        </w:rPr>
        <w:br/>
      </w:r>
      <w:r w:rsidR="00E77DC6" w:rsidRPr="00A83CD2">
        <w:rPr>
          <w:rFonts w:ascii="標楷體" w:eastAsia="標楷體" w:hAnsi="標楷體" w:hint="eastAsia"/>
          <w:b/>
          <w:sz w:val="30"/>
          <w:szCs w:val="30"/>
        </w:rPr>
        <w:t>100.04.14</w:t>
      </w:r>
      <w:r w:rsidR="00E77DC6" w:rsidRPr="00A83CD2">
        <w:rPr>
          <w:rFonts w:ascii="標楷體" w:eastAsia="標楷體" w:hAnsi="標楷體" w:hint="eastAsia"/>
          <w:sz w:val="30"/>
          <w:szCs w:val="30"/>
        </w:rPr>
        <w:t>由花蓮縣教師會至監察院遞送陳訴書、監察院函送教育部</w:t>
      </w:r>
      <w:r w:rsidRPr="00A83CD2">
        <w:rPr>
          <w:rFonts w:ascii="標楷體" w:eastAsia="標楷體" w:hAnsi="標楷體" w:hint="eastAsia"/>
          <w:sz w:val="30"/>
          <w:szCs w:val="30"/>
        </w:rPr>
        <w:t xml:space="preserve"> </w:t>
      </w:r>
    </w:p>
    <w:p w:rsidR="00A83CD2" w:rsidRPr="00A83CD2" w:rsidRDefault="00E77DC6" w:rsidP="00A83CD2">
      <w:pPr>
        <w:adjustRightInd w:val="0"/>
        <w:snapToGrid w:val="0"/>
        <w:spacing w:line="240" w:lineRule="atLeast"/>
        <w:ind w:firstLineChars="500" w:firstLine="1500"/>
        <w:rPr>
          <w:rFonts w:ascii="標楷體" w:eastAsia="標楷體" w:hAnsi="標楷體"/>
          <w:sz w:val="30"/>
          <w:szCs w:val="30"/>
        </w:rPr>
      </w:pPr>
      <w:r w:rsidRPr="00A83CD2">
        <w:rPr>
          <w:rFonts w:ascii="標楷體" w:eastAsia="標楷體" w:hAnsi="標楷體" w:hint="eastAsia"/>
          <w:sz w:val="30"/>
          <w:szCs w:val="30"/>
        </w:rPr>
        <w:t>調查。</w:t>
      </w:r>
    </w:p>
    <w:p w:rsidR="00A83CD2" w:rsidRPr="00A83CD2" w:rsidRDefault="00A83CD2" w:rsidP="00A83CD2">
      <w:pPr>
        <w:adjustRightInd w:val="0"/>
        <w:snapToGrid w:val="0"/>
        <w:spacing w:line="240" w:lineRule="atLeast"/>
        <w:rPr>
          <w:rFonts w:ascii="標楷體" w:eastAsia="標楷體" w:hAnsi="標楷體"/>
          <w:sz w:val="30"/>
          <w:szCs w:val="30"/>
        </w:rPr>
      </w:pPr>
      <w:r w:rsidRPr="00A83CD2">
        <w:rPr>
          <w:rFonts w:ascii="標楷體" w:eastAsia="標楷體" w:hAnsi="標楷體" w:hint="eastAsia"/>
          <w:sz w:val="30"/>
          <w:szCs w:val="30"/>
        </w:rPr>
        <w:t>調查後，告知花蓮縣政府重點略述如下：</w:t>
      </w:r>
    </w:p>
    <w:p w:rsidR="009753FE" w:rsidRPr="00A83CD2" w:rsidRDefault="00FB5B50" w:rsidP="00A83CD2">
      <w:pPr>
        <w:adjustRightInd w:val="0"/>
        <w:snapToGrid w:val="0"/>
        <w:spacing w:line="240" w:lineRule="atLeast"/>
        <w:rPr>
          <w:rFonts w:ascii="標楷體" w:eastAsia="標楷體" w:hAnsi="標楷體"/>
          <w:sz w:val="30"/>
          <w:szCs w:val="30"/>
        </w:rPr>
      </w:pPr>
      <w:r w:rsidRPr="00A83CD2">
        <w:rPr>
          <w:rFonts w:ascii="標楷體" w:eastAsia="標楷體" w:hAnsi="標楷體" w:hint="eastAsia"/>
          <w:sz w:val="30"/>
          <w:szCs w:val="30"/>
        </w:rPr>
        <w:t>一、查教師法第14條第1項規定：教師聘任後除有下列各款之一者外，</w:t>
      </w:r>
      <w:r w:rsidR="009753FE" w:rsidRPr="00A83CD2">
        <w:rPr>
          <w:rFonts w:ascii="標楷體" w:eastAsia="標楷體" w:hAnsi="標楷體" w:hint="eastAsia"/>
          <w:sz w:val="30"/>
          <w:szCs w:val="30"/>
        </w:rPr>
        <w:t xml:space="preserve"> </w:t>
      </w:r>
    </w:p>
    <w:p w:rsidR="009753FE" w:rsidRPr="00A83CD2" w:rsidRDefault="00FB5B50" w:rsidP="00A83CD2">
      <w:pPr>
        <w:adjustRightInd w:val="0"/>
        <w:snapToGrid w:val="0"/>
        <w:spacing w:line="240" w:lineRule="atLeast"/>
        <w:ind w:firstLineChars="150" w:firstLine="450"/>
        <w:rPr>
          <w:rFonts w:ascii="標楷體" w:eastAsia="標楷體" w:hAnsi="標楷體" w:cs="新細明體"/>
          <w:kern w:val="0"/>
          <w:sz w:val="30"/>
          <w:szCs w:val="30"/>
        </w:rPr>
      </w:pPr>
      <w:r w:rsidRPr="00A83CD2">
        <w:rPr>
          <w:rFonts w:ascii="標楷體" w:eastAsia="標楷體" w:hAnsi="標楷體" w:hint="eastAsia"/>
          <w:sz w:val="30"/>
          <w:szCs w:val="30"/>
        </w:rPr>
        <w:t>不得解聘、停聘或不續聘</w:t>
      </w:r>
      <w:r w:rsidR="00D4056B" w:rsidRPr="00A83CD2">
        <w:rPr>
          <w:rFonts w:ascii="標楷體" w:eastAsia="標楷體" w:hAnsi="標楷體" w:hint="eastAsia"/>
          <w:sz w:val="30"/>
          <w:szCs w:val="30"/>
        </w:rPr>
        <w:t>、、、、、、、另查</w:t>
      </w:r>
      <w:r w:rsidR="00D4056B" w:rsidRPr="00A83CD2">
        <w:rPr>
          <w:rFonts w:ascii="標楷體" w:eastAsia="標楷體" w:hAnsi="標楷體" w:cs="新細明體" w:hint="eastAsia"/>
          <w:kern w:val="0"/>
          <w:sz w:val="30"/>
          <w:szCs w:val="30"/>
        </w:rPr>
        <w:t>國民中小學校長主任</w:t>
      </w:r>
    </w:p>
    <w:p w:rsidR="009753FE" w:rsidRPr="00A83CD2" w:rsidRDefault="00D4056B" w:rsidP="00A83CD2">
      <w:pPr>
        <w:adjustRightInd w:val="0"/>
        <w:snapToGrid w:val="0"/>
        <w:spacing w:line="240" w:lineRule="atLeast"/>
        <w:ind w:firstLineChars="150" w:firstLine="450"/>
        <w:rPr>
          <w:rFonts w:ascii="標楷體" w:eastAsia="標楷體" w:hAnsi="標楷體" w:cs="新細明體"/>
          <w:kern w:val="0"/>
          <w:sz w:val="30"/>
          <w:szCs w:val="30"/>
        </w:rPr>
      </w:pPr>
      <w:r w:rsidRPr="00A83CD2">
        <w:rPr>
          <w:rFonts w:ascii="標楷體" w:eastAsia="標楷體" w:hAnsi="標楷體" w:cs="新細明體" w:hint="eastAsia"/>
          <w:kern w:val="0"/>
          <w:sz w:val="30"/>
          <w:szCs w:val="30"/>
        </w:rPr>
        <w:t>教師甄</w:t>
      </w:r>
      <w:r w:rsidR="00EE61CF" w:rsidRPr="00A83CD2">
        <w:rPr>
          <w:rFonts w:ascii="標楷體" w:eastAsia="標楷體" w:hAnsi="標楷體" w:cs="新細明體" w:hint="eastAsia"/>
          <w:kern w:val="0"/>
          <w:sz w:val="30"/>
          <w:szCs w:val="30"/>
        </w:rPr>
        <w:t>選儲訓及介聘辦法（以下簡稱本辦法）</w:t>
      </w:r>
      <w:r w:rsidRPr="00A83CD2">
        <w:rPr>
          <w:rFonts w:ascii="標楷體" w:eastAsia="標楷體" w:hAnsi="標楷體" w:cs="新細明體" w:hint="eastAsia"/>
          <w:kern w:val="0"/>
          <w:sz w:val="30"/>
          <w:szCs w:val="30"/>
        </w:rPr>
        <w:t>第5條第1項及第2</w:t>
      </w:r>
    </w:p>
    <w:p w:rsidR="009753FE" w:rsidRPr="00A83CD2" w:rsidRDefault="00D4056B" w:rsidP="00A83CD2">
      <w:pPr>
        <w:adjustRightInd w:val="0"/>
        <w:snapToGrid w:val="0"/>
        <w:spacing w:line="240" w:lineRule="atLeast"/>
        <w:ind w:firstLineChars="150" w:firstLine="450"/>
        <w:rPr>
          <w:rFonts w:ascii="標楷體" w:eastAsia="標楷體" w:hAnsi="標楷體"/>
          <w:sz w:val="30"/>
          <w:szCs w:val="30"/>
        </w:rPr>
      </w:pPr>
      <w:r w:rsidRPr="00A83CD2">
        <w:rPr>
          <w:rFonts w:ascii="標楷體" w:eastAsia="標楷體" w:hAnsi="標楷體" w:cs="新細明體" w:hint="eastAsia"/>
          <w:kern w:val="0"/>
          <w:sz w:val="30"/>
          <w:szCs w:val="30"/>
        </w:rPr>
        <w:t>項規定：「（第1項）</w:t>
      </w:r>
      <w:r w:rsidRPr="00A83CD2">
        <w:rPr>
          <w:rFonts w:ascii="標楷體" w:eastAsia="標楷體" w:hAnsi="標楷體" w:hint="eastAsia"/>
          <w:sz w:val="30"/>
          <w:szCs w:val="30"/>
        </w:rPr>
        <w:t>國民中、小學教師，除直轄市、縣（市）主</w:t>
      </w:r>
    </w:p>
    <w:p w:rsidR="009753FE" w:rsidRPr="00A83CD2" w:rsidRDefault="00D4056B" w:rsidP="00A83CD2">
      <w:pPr>
        <w:adjustRightInd w:val="0"/>
        <w:snapToGrid w:val="0"/>
        <w:spacing w:line="240" w:lineRule="atLeast"/>
        <w:ind w:firstLineChars="150" w:firstLine="450"/>
        <w:rPr>
          <w:rFonts w:ascii="標楷體" w:eastAsia="標楷體" w:hAnsi="標楷體"/>
          <w:b/>
          <w:sz w:val="30"/>
          <w:szCs w:val="30"/>
        </w:rPr>
      </w:pPr>
      <w:r w:rsidRPr="00A83CD2">
        <w:rPr>
          <w:rFonts w:ascii="標楷體" w:eastAsia="標楷體" w:hAnsi="標楷體" w:hint="eastAsia"/>
          <w:sz w:val="30"/>
          <w:szCs w:val="30"/>
        </w:rPr>
        <w:t>管教育行政機關</w:t>
      </w:r>
      <w:r w:rsidRPr="00A83CD2">
        <w:rPr>
          <w:rFonts w:ascii="標楷體" w:eastAsia="標楷體" w:hAnsi="標楷體" w:hint="eastAsia"/>
          <w:b/>
          <w:sz w:val="30"/>
          <w:szCs w:val="30"/>
        </w:rPr>
        <w:t>依相關法令分發或甄選者外，現職教師得經學校教</w:t>
      </w:r>
    </w:p>
    <w:p w:rsidR="00D4056B" w:rsidRPr="00A83CD2" w:rsidRDefault="00D4056B" w:rsidP="009753FE">
      <w:pPr>
        <w:adjustRightInd w:val="0"/>
        <w:snapToGrid w:val="0"/>
        <w:spacing w:line="240" w:lineRule="atLeast"/>
        <w:ind w:leftChars="201" w:left="482"/>
        <w:rPr>
          <w:rFonts w:ascii="標楷體" w:eastAsia="標楷體" w:hAnsi="標楷體"/>
          <w:sz w:val="30"/>
          <w:szCs w:val="30"/>
        </w:rPr>
      </w:pPr>
      <w:r w:rsidRPr="00A83CD2">
        <w:rPr>
          <w:rFonts w:ascii="標楷體" w:eastAsia="標楷體" w:hAnsi="標楷體" w:hint="eastAsia"/>
          <w:b/>
          <w:sz w:val="30"/>
          <w:szCs w:val="30"/>
        </w:rPr>
        <w:t>師評審委員會之決議，由學校向各該主管教育行政機關申請介聘。</w:t>
      </w:r>
      <w:r w:rsidRPr="00A83CD2">
        <w:rPr>
          <w:rFonts w:ascii="標楷體" w:eastAsia="標楷體" w:hAnsi="標楷體" w:hint="eastAsia"/>
          <w:sz w:val="30"/>
          <w:szCs w:val="30"/>
        </w:rPr>
        <w:t>（第2項）</w:t>
      </w:r>
      <w:r w:rsidRPr="00A83CD2">
        <w:rPr>
          <w:rFonts w:ascii="標楷體" w:eastAsia="標楷體" w:hAnsi="標楷體" w:hint="eastAsia"/>
          <w:b/>
          <w:sz w:val="30"/>
          <w:szCs w:val="30"/>
        </w:rPr>
        <w:t>前項經介聘之教師，學校應依教師法及相關規定辦理聘任，不得拒絕。</w:t>
      </w:r>
      <w:r w:rsidRPr="00A83CD2">
        <w:rPr>
          <w:rFonts w:ascii="標楷體" w:eastAsia="標楷體" w:hAnsi="標楷體" w:hint="eastAsia"/>
          <w:sz w:val="30"/>
          <w:szCs w:val="30"/>
        </w:rPr>
        <w:t>但經學校審查發現有教師法第十四條第一項各款情事之一者，其聘任得不予通過。」故經介聘教師除有教師法第14條第1項各款情事</w:t>
      </w:r>
      <w:r w:rsidR="00EE61CF" w:rsidRPr="00A83CD2">
        <w:rPr>
          <w:rFonts w:ascii="標楷體" w:eastAsia="標楷體" w:hAnsi="標楷體" w:hint="eastAsia"/>
          <w:sz w:val="30"/>
          <w:szCs w:val="30"/>
        </w:rPr>
        <w:t>之一者外，學校應依規定辦理聘任。</w:t>
      </w:r>
    </w:p>
    <w:p w:rsidR="00DB1BEB" w:rsidRPr="00A83CD2" w:rsidRDefault="00DB1BEB" w:rsidP="009753FE">
      <w:pPr>
        <w:adjustRightInd w:val="0"/>
        <w:snapToGrid w:val="0"/>
        <w:spacing w:line="240" w:lineRule="atLeast"/>
        <w:ind w:leftChars="201" w:left="482"/>
        <w:rPr>
          <w:rFonts w:ascii="標楷體" w:eastAsia="標楷體" w:hAnsi="標楷體"/>
          <w:sz w:val="30"/>
          <w:szCs w:val="30"/>
        </w:rPr>
      </w:pPr>
    </w:p>
    <w:p w:rsidR="00EE61CF" w:rsidRPr="00A83CD2" w:rsidRDefault="00E77DC6" w:rsidP="00A83CD2">
      <w:pPr>
        <w:adjustRightInd w:val="0"/>
        <w:snapToGrid w:val="0"/>
        <w:spacing w:line="240" w:lineRule="atLeast"/>
        <w:ind w:left="600" w:hangingChars="200" w:hanging="600"/>
        <w:rPr>
          <w:rFonts w:ascii="標楷體" w:eastAsia="標楷體" w:hAnsi="標楷體"/>
          <w:b/>
          <w:sz w:val="30"/>
          <w:szCs w:val="30"/>
        </w:rPr>
      </w:pPr>
      <w:r w:rsidRPr="00A83CD2">
        <w:rPr>
          <w:rFonts w:ascii="標楷體" w:eastAsia="標楷體" w:hAnsi="標楷體" w:hint="eastAsia"/>
          <w:sz w:val="30"/>
          <w:szCs w:val="30"/>
        </w:rPr>
        <w:t>二、</w:t>
      </w:r>
      <w:r w:rsidR="00A83CD2" w:rsidRPr="00A83CD2">
        <w:rPr>
          <w:rFonts w:ascii="標楷體" w:eastAsia="標楷體" w:hAnsi="標楷體" w:hint="eastAsia"/>
          <w:sz w:val="30"/>
          <w:szCs w:val="30"/>
        </w:rPr>
        <w:t>要求</w:t>
      </w:r>
      <w:r w:rsidR="00EE61CF" w:rsidRPr="00A83CD2">
        <w:rPr>
          <w:rFonts w:ascii="標楷體" w:eastAsia="標楷體" w:hAnsi="標楷體" w:hint="eastAsia"/>
          <w:sz w:val="30"/>
          <w:szCs w:val="30"/>
        </w:rPr>
        <w:t>介聘教師應將個人簡歷以電子檔郵件傳送至志願學校、、、等規定及授權由志願學校教評會視各校發展特色與需求師資本權責予以審查等內容，</w:t>
      </w:r>
      <w:r w:rsidR="00A83CD2" w:rsidRPr="00A83CD2">
        <w:rPr>
          <w:rFonts w:ascii="標楷體" w:eastAsia="標楷體" w:hAnsi="標楷體" w:hint="eastAsia"/>
          <w:b/>
          <w:sz w:val="30"/>
          <w:szCs w:val="30"/>
        </w:rPr>
        <w:t>非常明顯</w:t>
      </w:r>
      <w:r w:rsidR="00EE61CF" w:rsidRPr="00A83CD2">
        <w:rPr>
          <w:rFonts w:ascii="標楷體" w:eastAsia="標楷體" w:hAnsi="標楷體" w:hint="eastAsia"/>
          <w:b/>
          <w:sz w:val="30"/>
          <w:szCs w:val="30"/>
        </w:rPr>
        <w:t>已逾越教師法及本辦法第5條所定之聘任不</w:t>
      </w:r>
      <w:r w:rsidR="00A83CD2" w:rsidRPr="00A83CD2">
        <w:rPr>
          <w:rFonts w:ascii="標楷體" w:eastAsia="標楷體" w:hAnsi="標楷體" w:hint="eastAsia"/>
          <w:b/>
          <w:sz w:val="30"/>
          <w:szCs w:val="30"/>
        </w:rPr>
        <w:t>予</w:t>
      </w:r>
      <w:r w:rsidR="00EE61CF" w:rsidRPr="00A83CD2">
        <w:rPr>
          <w:rFonts w:ascii="標楷體" w:eastAsia="標楷體" w:hAnsi="標楷體" w:hint="eastAsia"/>
          <w:b/>
          <w:sz w:val="30"/>
          <w:szCs w:val="30"/>
        </w:rPr>
        <w:t>通過之條件。</w:t>
      </w:r>
    </w:p>
    <w:p w:rsidR="00A83CD2" w:rsidRPr="00A83CD2" w:rsidRDefault="00A83CD2" w:rsidP="00A83CD2">
      <w:pPr>
        <w:adjustRightInd w:val="0"/>
        <w:snapToGrid w:val="0"/>
        <w:spacing w:line="240" w:lineRule="atLeast"/>
        <w:ind w:left="600" w:hangingChars="200" w:hanging="600"/>
        <w:rPr>
          <w:rFonts w:ascii="標楷體" w:eastAsia="標楷體" w:hAnsi="標楷體"/>
          <w:sz w:val="30"/>
          <w:szCs w:val="30"/>
        </w:rPr>
      </w:pPr>
    </w:p>
    <w:p w:rsidR="00A83CD2" w:rsidRPr="00A83CD2" w:rsidRDefault="00EE61CF" w:rsidP="00A83CD2">
      <w:pPr>
        <w:adjustRightInd w:val="0"/>
        <w:snapToGrid w:val="0"/>
        <w:spacing w:line="240" w:lineRule="atLeast"/>
        <w:rPr>
          <w:rFonts w:ascii="標楷體" w:eastAsia="標楷體" w:hAnsi="標楷體"/>
          <w:sz w:val="30"/>
          <w:szCs w:val="30"/>
        </w:rPr>
      </w:pPr>
      <w:r w:rsidRPr="00A83CD2">
        <w:rPr>
          <w:rFonts w:ascii="標楷體" w:eastAsia="標楷體" w:hAnsi="標楷體" w:hint="eastAsia"/>
          <w:sz w:val="30"/>
          <w:szCs w:val="30"/>
        </w:rPr>
        <w:t>三、依</w:t>
      </w:r>
      <w:r w:rsidR="00A83CD2" w:rsidRPr="00A83CD2">
        <w:rPr>
          <w:rFonts w:ascii="標楷體" w:eastAsia="標楷體" w:hAnsi="標楷體" w:cs="新細明體" w:hint="eastAsia"/>
          <w:kern w:val="0"/>
          <w:sz w:val="30"/>
          <w:szCs w:val="30"/>
        </w:rPr>
        <w:t>國民中小學校長主任師甄選儲訓及介聘辦法</w:t>
      </w:r>
      <w:r w:rsidRPr="00A83CD2">
        <w:rPr>
          <w:rFonts w:ascii="標楷體" w:eastAsia="標楷體" w:hAnsi="標楷體" w:hint="eastAsia"/>
          <w:sz w:val="30"/>
          <w:szCs w:val="30"/>
        </w:rPr>
        <w:t>第12條第2項規</w:t>
      </w:r>
    </w:p>
    <w:p w:rsidR="00A83CD2" w:rsidRPr="00A83CD2" w:rsidRDefault="00EE61CF" w:rsidP="00A83CD2">
      <w:pPr>
        <w:adjustRightInd w:val="0"/>
        <w:snapToGrid w:val="0"/>
        <w:spacing w:line="240" w:lineRule="atLeast"/>
        <w:ind w:firstLineChars="200" w:firstLine="600"/>
        <w:rPr>
          <w:rFonts w:ascii="標楷體" w:eastAsia="標楷體" w:hAnsi="標楷體"/>
          <w:sz w:val="30"/>
          <w:szCs w:val="30"/>
        </w:rPr>
      </w:pPr>
      <w:r w:rsidRPr="00A83CD2">
        <w:rPr>
          <w:rFonts w:ascii="標楷體" w:eastAsia="標楷體" w:hAnsi="標楷體" w:hint="eastAsia"/>
          <w:sz w:val="30"/>
          <w:szCs w:val="30"/>
        </w:rPr>
        <w:t>定：「前項實施介聘之自治法規，由直轄市、縣（市）主管教育行</w:t>
      </w:r>
    </w:p>
    <w:p w:rsidR="00A83CD2" w:rsidRPr="00A83CD2" w:rsidRDefault="00EE61CF" w:rsidP="00A83CD2">
      <w:pPr>
        <w:adjustRightInd w:val="0"/>
        <w:snapToGrid w:val="0"/>
        <w:spacing w:line="240" w:lineRule="atLeast"/>
        <w:ind w:firstLineChars="200" w:firstLine="600"/>
        <w:rPr>
          <w:rFonts w:ascii="標楷體" w:eastAsia="標楷體" w:hAnsi="標楷體"/>
          <w:sz w:val="30"/>
          <w:szCs w:val="30"/>
        </w:rPr>
      </w:pPr>
      <w:r w:rsidRPr="00A83CD2">
        <w:rPr>
          <w:rFonts w:ascii="標楷體" w:eastAsia="標楷體" w:hAnsi="標楷體" w:hint="eastAsia"/>
          <w:sz w:val="30"/>
          <w:szCs w:val="30"/>
        </w:rPr>
        <w:t>政機關定之。」</w:t>
      </w:r>
      <w:r w:rsidR="00B3763C" w:rsidRPr="00A83CD2">
        <w:rPr>
          <w:rFonts w:ascii="標楷體" w:eastAsia="標楷體" w:hAnsi="標楷體" w:hint="eastAsia"/>
          <w:sz w:val="30"/>
          <w:szCs w:val="30"/>
        </w:rPr>
        <w:t>請</w:t>
      </w:r>
      <w:r w:rsidR="00A83CD2" w:rsidRPr="00A83CD2">
        <w:rPr>
          <w:rFonts w:ascii="標楷體" w:eastAsia="標楷體" w:hAnsi="標楷體" w:hint="eastAsia"/>
          <w:sz w:val="30"/>
          <w:szCs w:val="30"/>
        </w:rPr>
        <w:t>花蓮縣政府</w:t>
      </w:r>
      <w:r w:rsidR="00B3763C" w:rsidRPr="00A83CD2">
        <w:rPr>
          <w:rFonts w:ascii="標楷體" w:eastAsia="標楷體" w:hAnsi="標楷體" w:hint="eastAsia"/>
          <w:sz w:val="30"/>
          <w:szCs w:val="30"/>
        </w:rPr>
        <w:t>儘速依前開規定訂定實施介聘自治</w:t>
      </w:r>
    </w:p>
    <w:p w:rsidR="00EE61CF" w:rsidRPr="00A83CD2" w:rsidRDefault="00B3763C" w:rsidP="00A83CD2">
      <w:pPr>
        <w:adjustRightInd w:val="0"/>
        <w:snapToGrid w:val="0"/>
        <w:spacing w:line="240" w:lineRule="atLeast"/>
        <w:ind w:firstLineChars="200" w:firstLine="600"/>
        <w:rPr>
          <w:rFonts w:ascii="標楷體" w:eastAsia="標楷體" w:hAnsi="標楷體"/>
          <w:sz w:val="30"/>
          <w:szCs w:val="30"/>
        </w:rPr>
      </w:pPr>
      <w:r w:rsidRPr="00A83CD2">
        <w:rPr>
          <w:rFonts w:ascii="標楷體" w:eastAsia="標楷體" w:hAnsi="標楷體" w:hint="eastAsia"/>
          <w:sz w:val="30"/>
          <w:szCs w:val="30"/>
        </w:rPr>
        <w:t>法規，並修正相關規定，以符法制。</w:t>
      </w:r>
    </w:p>
    <w:p w:rsidR="00EE61CF" w:rsidRPr="00A83CD2" w:rsidRDefault="00EE61CF" w:rsidP="00A83CD2">
      <w:pPr>
        <w:adjustRightInd w:val="0"/>
        <w:snapToGrid w:val="0"/>
        <w:spacing w:line="240" w:lineRule="atLeast"/>
        <w:ind w:left="600" w:hangingChars="200" w:hanging="600"/>
        <w:rPr>
          <w:rFonts w:ascii="標楷體" w:eastAsia="標楷體" w:hAnsi="標楷體"/>
          <w:sz w:val="30"/>
          <w:szCs w:val="30"/>
        </w:rPr>
      </w:pPr>
    </w:p>
    <w:p w:rsidR="00FB5B50" w:rsidRPr="00A83CD2" w:rsidRDefault="00E77DC6" w:rsidP="00A83CD2">
      <w:pPr>
        <w:adjustRightInd w:val="0"/>
        <w:snapToGrid w:val="0"/>
        <w:spacing w:line="240" w:lineRule="atLeast"/>
        <w:ind w:left="601" w:hangingChars="200" w:hanging="601"/>
        <w:rPr>
          <w:rFonts w:ascii="標楷體" w:eastAsia="標楷體" w:hAnsi="標楷體"/>
          <w:b/>
          <w:color w:val="FF0000"/>
          <w:sz w:val="30"/>
          <w:szCs w:val="30"/>
        </w:rPr>
      </w:pPr>
      <w:r w:rsidRPr="00A83CD2">
        <w:rPr>
          <w:rFonts w:ascii="標楷體" w:eastAsia="標楷體" w:hAnsi="標楷體" w:hint="eastAsia"/>
          <w:b/>
          <w:color w:val="FF0000"/>
          <w:sz w:val="30"/>
          <w:szCs w:val="30"/>
        </w:rPr>
        <w:t>101.02.21花蓮縣由教育處長賴錦昌召開相關會議，</w:t>
      </w:r>
      <w:r w:rsidR="00FB5B50" w:rsidRPr="00A83CD2">
        <w:rPr>
          <w:rFonts w:ascii="標楷體" w:eastAsia="標楷體" w:hAnsi="標楷體" w:hint="eastAsia"/>
          <w:b/>
          <w:color w:val="FF0000"/>
          <w:sz w:val="30"/>
          <w:szCs w:val="30"/>
        </w:rPr>
        <w:t>決議重點</w:t>
      </w:r>
      <w:r w:rsidRPr="00A83CD2">
        <w:rPr>
          <w:rFonts w:ascii="標楷體" w:eastAsia="標楷體" w:hAnsi="標楷體" w:hint="eastAsia"/>
          <w:b/>
          <w:color w:val="FF0000"/>
          <w:sz w:val="30"/>
          <w:szCs w:val="30"/>
        </w:rPr>
        <w:t>：</w:t>
      </w:r>
    </w:p>
    <w:p w:rsidR="00036225" w:rsidRPr="00A83CD2" w:rsidRDefault="00E77DC6" w:rsidP="00A83CD2">
      <w:pPr>
        <w:adjustRightInd w:val="0"/>
        <w:snapToGrid w:val="0"/>
        <w:spacing w:line="240" w:lineRule="atLeast"/>
        <w:ind w:firstLineChars="450" w:firstLine="1351"/>
        <w:rPr>
          <w:rFonts w:ascii="標楷體" w:eastAsia="標楷體" w:hAnsi="標楷體"/>
          <w:b/>
          <w:color w:val="FF0000"/>
          <w:sz w:val="30"/>
          <w:szCs w:val="30"/>
        </w:rPr>
      </w:pPr>
      <w:r w:rsidRPr="00A83CD2">
        <w:rPr>
          <w:rFonts w:ascii="標楷體" w:eastAsia="標楷體" w:hAnsi="標楷體" w:hint="eastAsia"/>
          <w:b/>
          <w:color w:val="FF0000"/>
          <w:sz w:val="30"/>
          <w:szCs w:val="30"/>
        </w:rPr>
        <w:t>一、依照教育部及監察院函文說明事項辦理。</w:t>
      </w:r>
    </w:p>
    <w:p w:rsidR="00E77DC6" w:rsidRPr="00A83CD2" w:rsidRDefault="00E77DC6" w:rsidP="00A83CD2">
      <w:pPr>
        <w:adjustRightInd w:val="0"/>
        <w:snapToGrid w:val="0"/>
        <w:spacing w:line="240" w:lineRule="atLeast"/>
        <w:ind w:firstLineChars="450" w:firstLine="1351"/>
        <w:rPr>
          <w:rFonts w:ascii="標楷體" w:eastAsia="標楷體" w:hAnsi="標楷體"/>
          <w:b/>
          <w:color w:val="FF0000"/>
          <w:sz w:val="30"/>
          <w:szCs w:val="30"/>
        </w:rPr>
      </w:pPr>
      <w:r w:rsidRPr="00A83CD2">
        <w:rPr>
          <w:rFonts w:ascii="標楷體" w:eastAsia="標楷體" w:hAnsi="標楷體" w:hint="eastAsia"/>
          <w:b/>
          <w:color w:val="FF0000"/>
          <w:sz w:val="30"/>
          <w:szCs w:val="30"/>
        </w:rPr>
        <w:t>二、</w:t>
      </w:r>
      <w:r w:rsidR="00FB5B50" w:rsidRPr="00A83CD2">
        <w:rPr>
          <w:rFonts w:ascii="標楷體" w:eastAsia="標楷體" w:hAnsi="標楷體" w:hint="eastAsia"/>
          <w:b/>
          <w:color w:val="FF0000"/>
          <w:sz w:val="30"/>
          <w:szCs w:val="30"/>
        </w:rPr>
        <w:t>取消校評後，配套措施另行研議。</w:t>
      </w:r>
    </w:p>
    <w:p w:rsidR="00DB1BEB" w:rsidRPr="00A83CD2" w:rsidRDefault="00DB1BEB" w:rsidP="00DB1BEB">
      <w:pPr>
        <w:adjustRightInd w:val="0"/>
        <w:snapToGrid w:val="0"/>
        <w:spacing w:line="240" w:lineRule="atLeast"/>
        <w:rPr>
          <w:rFonts w:ascii="標楷體" w:eastAsia="標楷體" w:hAnsi="標楷體"/>
          <w:b/>
          <w:color w:val="FF0000"/>
          <w:sz w:val="30"/>
          <w:szCs w:val="30"/>
        </w:rPr>
      </w:pPr>
    </w:p>
    <w:p w:rsidR="00DB1BEB" w:rsidRPr="00A83CD2" w:rsidRDefault="00DB1BEB" w:rsidP="00DB1BEB">
      <w:pPr>
        <w:adjustRightInd w:val="0"/>
        <w:snapToGrid w:val="0"/>
        <w:spacing w:line="240" w:lineRule="atLeast"/>
        <w:rPr>
          <w:rFonts w:ascii="標楷體" w:eastAsia="標楷體" w:hAnsi="標楷體"/>
          <w:b/>
          <w:color w:val="FF0000"/>
          <w:sz w:val="30"/>
          <w:szCs w:val="30"/>
        </w:rPr>
      </w:pPr>
      <w:r w:rsidRPr="00A83CD2">
        <w:rPr>
          <w:rFonts w:ascii="標楷體" w:eastAsia="標楷體" w:hAnsi="標楷體" w:hint="eastAsia"/>
          <w:b/>
          <w:color w:val="FF0000"/>
          <w:sz w:val="30"/>
          <w:szCs w:val="30"/>
        </w:rPr>
        <w:t>說明一之相關法規，於目前新法規之條文位置～</w:t>
      </w:r>
    </w:p>
    <w:p w:rsidR="00DB1BEB" w:rsidRPr="00A83CD2" w:rsidRDefault="00DB1BEB" w:rsidP="00DB1BEB">
      <w:pPr>
        <w:widowControl/>
        <w:adjustRightInd w:val="0"/>
        <w:snapToGrid w:val="0"/>
        <w:spacing w:line="240" w:lineRule="atLeast"/>
        <w:rPr>
          <w:rFonts w:ascii="標楷體" w:eastAsia="標楷體" w:hAnsi="標楷體"/>
          <w:b/>
          <w:color w:val="FF0000"/>
          <w:sz w:val="30"/>
          <w:szCs w:val="30"/>
        </w:rPr>
      </w:pPr>
      <w:r w:rsidRPr="00A83CD2">
        <w:rPr>
          <w:rFonts w:ascii="標楷體" w:eastAsia="標楷體" w:hAnsi="標楷體" w:hint="eastAsia"/>
          <w:b/>
          <w:color w:val="FF0000"/>
          <w:sz w:val="30"/>
          <w:szCs w:val="30"/>
        </w:rPr>
        <w:t>※※：新教師法（</w:t>
      </w:r>
      <w:r w:rsidRPr="00A83CD2">
        <w:rPr>
          <w:rFonts w:ascii="標楷體" w:eastAsia="標楷體" w:hAnsi="標楷體" w:cs="新細明體" w:hint="eastAsia"/>
          <w:b/>
          <w:color w:val="FF0000"/>
          <w:kern w:val="0"/>
          <w:sz w:val="30"/>
          <w:szCs w:val="30"/>
        </w:rPr>
        <w:t>108年6月5日華總一義字第10800055651號）</w:t>
      </w:r>
    </w:p>
    <w:p w:rsidR="00DB1BEB" w:rsidRPr="00A83CD2" w:rsidRDefault="00EC2C21" w:rsidP="00DB1BEB">
      <w:pPr>
        <w:widowControl/>
        <w:adjustRightInd w:val="0"/>
        <w:snapToGrid w:val="0"/>
        <w:spacing w:line="240" w:lineRule="atLeast"/>
        <w:rPr>
          <w:rFonts w:ascii="標楷體" w:eastAsia="標楷體" w:hAnsi="標楷體" w:cs="新細明體"/>
          <w:b/>
          <w:color w:val="FF0000"/>
          <w:kern w:val="0"/>
          <w:sz w:val="30"/>
          <w:szCs w:val="30"/>
        </w:rPr>
      </w:pPr>
      <w:hyperlink r:id="rId6" w:history="1">
        <w:r w:rsidR="00DB1BEB" w:rsidRPr="00A83CD2">
          <w:rPr>
            <w:rFonts w:ascii="標楷體" w:eastAsia="標楷體" w:hAnsi="標楷體" w:cs="新細明體"/>
            <w:b/>
            <w:color w:val="FF0000"/>
            <w:kern w:val="0"/>
            <w:sz w:val="30"/>
            <w:szCs w:val="30"/>
            <w:u w:val="single"/>
          </w:rPr>
          <w:t>第 13 條</w:t>
        </w:r>
      </w:hyperlink>
    </w:p>
    <w:p w:rsidR="00DB1BEB" w:rsidRPr="00A83CD2" w:rsidRDefault="00DB1BEB" w:rsidP="00DB1BEB">
      <w:pPr>
        <w:widowControl/>
        <w:adjustRightInd w:val="0"/>
        <w:snapToGrid w:val="0"/>
        <w:spacing w:line="240" w:lineRule="atLeast"/>
        <w:rPr>
          <w:rFonts w:ascii="標楷體" w:eastAsia="標楷體" w:hAnsi="標楷體" w:cs="新細明體"/>
          <w:b/>
          <w:color w:val="FF0000"/>
          <w:kern w:val="0"/>
          <w:sz w:val="30"/>
          <w:szCs w:val="30"/>
        </w:rPr>
      </w:pPr>
      <w:r w:rsidRPr="00A83CD2">
        <w:rPr>
          <w:rFonts w:ascii="標楷體" w:eastAsia="標楷體" w:hAnsi="標楷體" w:cs="新細明體"/>
          <w:b/>
          <w:color w:val="FF0000"/>
          <w:kern w:val="0"/>
          <w:sz w:val="30"/>
          <w:szCs w:val="30"/>
        </w:rPr>
        <w:t>教師除有第十四條至第十六條、第十八條、第十九條、第二十一條及第二十二條情形之一者外，不得解聘、不續聘或停聘。</w:t>
      </w:r>
    </w:p>
    <w:sectPr w:rsidR="00DB1BEB" w:rsidRPr="00A83CD2" w:rsidSect="009753F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27" w:rsidRDefault="00135C27" w:rsidP="00A83CD2">
      <w:r>
        <w:separator/>
      </w:r>
    </w:p>
  </w:endnote>
  <w:endnote w:type="continuationSeparator" w:id="0">
    <w:p w:rsidR="00135C27" w:rsidRDefault="00135C27" w:rsidP="00A83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27" w:rsidRDefault="00135C27" w:rsidP="00A83CD2">
      <w:r>
        <w:separator/>
      </w:r>
    </w:p>
  </w:footnote>
  <w:footnote w:type="continuationSeparator" w:id="0">
    <w:p w:rsidR="00135C27" w:rsidRDefault="00135C27" w:rsidP="00A83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DC6"/>
    <w:rsid w:val="00031528"/>
    <w:rsid w:val="00036225"/>
    <w:rsid w:val="00135C27"/>
    <w:rsid w:val="0029359C"/>
    <w:rsid w:val="007E5F8B"/>
    <w:rsid w:val="0087195B"/>
    <w:rsid w:val="009753FE"/>
    <w:rsid w:val="00A83CD2"/>
    <w:rsid w:val="00B3763C"/>
    <w:rsid w:val="00CA54A8"/>
    <w:rsid w:val="00D4056B"/>
    <w:rsid w:val="00DB1BEB"/>
    <w:rsid w:val="00DE5B9E"/>
    <w:rsid w:val="00E77DC6"/>
    <w:rsid w:val="00EC2C21"/>
    <w:rsid w:val="00ED2540"/>
    <w:rsid w:val="00EE61CF"/>
    <w:rsid w:val="00F45FA8"/>
    <w:rsid w:val="00FB5B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1CF"/>
    <w:pPr>
      <w:ind w:leftChars="200" w:left="480"/>
    </w:pPr>
  </w:style>
  <w:style w:type="character" w:styleId="a4">
    <w:name w:val="Hyperlink"/>
    <w:basedOn w:val="a0"/>
    <w:uiPriority w:val="99"/>
    <w:semiHidden/>
    <w:unhideWhenUsed/>
    <w:rsid w:val="009753FE"/>
    <w:rPr>
      <w:color w:val="0000FF"/>
      <w:u w:val="single"/>
    </w:rPr>
  </w:style>
  <w:style w:type="paragraph" w:styleId="a5">
    <w:name w:val="header"/>
    <w:basedOn w:val="a"/>
    <w:link w:val="a6"/>
    <w:uiPriority w:val="99"/>
    <w:semiHidden/>
    <w:unhideWhenUsed/>
    <w:rsid w:val="00A83CD2"/>
    <w:pPr>
      <w:tabs>
        <w:tab w:val="center" w:pos="4153"/>
        <w:tab w:val="right" w:pos="8306"/>
      </w:tabs>
      <w:snapToGrid w:val="0"/>
    </w:pPr>
    <w:rPr>
      <w:sz w:val="20"/>
      <w:szCs w:val="20"/>
    </w:rPr>
  </w:style>
  <w:style w:type="character" w:customStyle="1" w:styleId="a6">
    <w:name w:val="頁首 字元"/>
    <w:basedOn w:val="a0"/>
    <w:link w:val="a5"/>
    <w:uiPriority w:val="99"/>
    <w:semiHidden/>
    <w:rsid w:val="00A83CD2"/>
    <w:rPr>
      <w:sz w:val="20"/>
      <w:szCs w:val="20"/>
    </w:rPr>
  </w:style>
  <w:style w:type="paragraph" w:styleId="a7">
    <w:name w:val="footer"/>
    <w:basedOn w:val="a"/>
    <w:link w:val="a8"/>
    <w:uiPriority w:val="99"/>
    <w:semiHidden/>
    <w:unhideWhenUsed/>
    <w:rsid w:val="00A83CD2"/>
    <w:pPr>
      <w:tabs>
        <w:tab w:val="center" w:pos="4153"/>
        <w:tab w:val="right" w:pos="8306"/>
      </w:tabs>
      <w:snapToGrid w:val="0"/>
    </w:pPr>
    <w:rPr>
      <w:sz w:val="20"/>
      <w:szCs w:val="20"/>
    </w:rPr>
  </w:style>
  <w:style w:type="character" w:customStyle="1" w:styleId="a8">
    <w:name w:val="頁尾 字元"/>
    <w:basedOn w:val="a0"/>
    <w:link w:val="a7"/>
    <w:uiPriority w:val="99"/>
    <w:semiHidden/>
    <w:rsid w:val="00A83CD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Single.aspx?pcode=H0020040&amp;flno=1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C.M.T</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hcceiu</dc:creator>
  <cp:lastModifiedBy>hcceiu</cp:lastModifiedBy>
  <cp:revision>2</cp:revision>
  <cp:lastPrinted>2020-09-15T07:10:00Z</cp:lastPrinted>
  <dcterms:created xsi:type="dcterms:W3CDTF">2020-09-15T07:10:00Z</dcterms:created>
  <dcterms:modified xsi:type="dcterms:W3CDTF">2020-09-15T07:10:00Z</dcterms:modified>
</cp:coreProperties>
</file>