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7D" w:rsidRPr="00DC525A" w:rsidRDefault="00ED717D" w:rsidP="00E61592">
      <w:pPr>
        <w:adjustRightInd w:val="0"/>
        <w:snapToGrid w:val="0"/>
        <w:ind w:right="360"/>
        <w:jc w:val="right"/>
        <w:rPr>
          <w:rFonts w:ascii="標楷體" w:eastAsia="標楷體" w:hAnsi="標楷體"/>
          <w:b/>
          <w:sz w:val="36"/>
          <w:szCs w:val="36"/>
        </w:rPr>
      </w:pPr>
      <w:r w:rsidRPr="00DC525A">
        <w:rPr>
          <w:rFonts w:ascii="標楷體" w:eastAsia="標楷體" w:hAnsi="標楷體" w:hint="eastAsia"/>
          <w:b/>
          <w:sz w:val="36"/>
          <w:szCs w:val="36"/>
        </w:rPr>
        <w:t>104年12月</w:t>
      </w:r>
      <w:r w:rsidR="00F832AF">
        <w:rPr>
          <w:rFonts w:ascii="標楷體" w:eastAsia="標楷體" w:hAnsi="標楷體" w:hint="eastAsia"/>
          <w:b/>
          <w:sz w:val="36"/>
          <w:szCs w:val="36"/>
        </w:rPr>
        <w:t>1</w:t>
      </w:r>
      <w:r w:rsidRPr="00DC525A">
        <w:rPr>
          <w:rFonts w:ascii="標楷體" w:eastAsia="標楷體" w:hAnsi="標楷體" w:hint="eastAsia"/>
          <w:b/>
          <w:sz w:val="36"/>
          <w:szCs w:val="36"/>
        </w:rPr>
        <w:t>8日</w:t>
      </w:r>
      <w:r w:rsidR="00E61592">
        <w:rPr>
          <w:rFonts w:ascii="標楷體" w:eastAsia="標楷體" w:hAnsi="標楷體" w:hint="eastAsia"/>
          <w:b/>
          <w:sz w:val="36"/>
          <w:szCs w:val="36"/>
        </w:rPr>
        <w:t xml:space="preserve">          </w:t>
      </w:r>
      <w:r w:rsidR="00E61592">
        <w:rPr>
          <w:rFonts w:ascii="標楷體" w:eastAsia="標楷體" w:hAnsi="標楷體" w:hint="eastAsia"/>
          <w:b/>
          <w:kern w:val="0"/>
          <w:sz w:val="36"/>
          <w:szCs w:val="36"/>
        </w:rPr>
        <w:t>附件二</w:t>
      </w:r>
    </w:p>
    <w:p w:rsidR="00ED717D" w:rsidRPr="00DC525A" w:rsidRDefault="00ED717D" w:rsidP="00ED717D">
      <w:pPr>
        <w:adjustRightInd w:val="0"/>
        <w:snapToGrid w:val="0"/>
        <w:jc w:val="center"/>
        <w:rPr>
          <w:rFonts w:ascii="標楷體" w:eastAsia="標楷體" w:hAnsi="標楷體"/>
          <w:sz w:val="36"/>
          <w:szCs w:val="36"/>
        </w:rPr>
      </w:pPr>
      <w:r w:rsidRPr="00DC525A">
        <w:rPr>
          <w:rFonts w:ascii="標楷體" w:eastAsia="標楷體" w:hAnsi="標楷體" w:cs="Times New Roman" w:hint="eastAsia"/>
          <w:sz w:val="36"/>
          <w:szCs w:val="36"/>
        </w:rPr>
        <w:t>新竹縣教育審議委員會第十六屆第一次委員會議</w:t>
      </w:r>
    </w:p>
    <w:tbl>
      <w:tblPr>
        <w:tblpPr w:leftFromText="180" w:rightFromText="180" w:vertAnchor="text" w:horzAnchor="margin" w:tblpY="211"/>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988"/>
        <w:gridCol w:w="2880"/>
        <w:gridCol w:w="1800"/>
        <w:gridCol w:w="3960"/>
      </w:tblGrid>
      <w:tr w:rsidR="00ED717D" w:rsidRPr="00E83FA0" w:rsidTr="007E3407">
        <w:trPr>
          <w:cantSplit/>
          <w:trHeight w:val="708"/>
        </w:trPr>
        <w:tc>
          <w:tcPr>
            <w:tcW w:w="9628" w:type="dxa"/>
            <w:gridSpan w:val="4"/>
            <w:vAlign w:val="center"/>
          </w:tcPr>
          <w:p w:rsidR="00ED717D" w:rsidRPr="00E83FA0" w:rsidRDefault="00ED717D" w:rsidP="007E3407">
            <w:pPr>
              <w:spacing w:line="500" w:lineRule="exact"/>
              <w:jc w:val="distribute"/>
              <w:rPr>
                <w:rFonts w:ascii="標楷體" w:eastAsia="標楷體" w:hAnsi="Times New Roman" w:cs="Times New Roman"/>
                <w:sz w:val="36"/>
                <w:szCs w:val="20"/>
              </w:rPr>
            </w:pPr>
            <w:bookmarkStart w:id="0" w:name="_GoBack"/>
            <w:bookmarkEnd w:id="0"/>
            <w:r w:rsidRPr="00E83FA0">
              <w:rPr>
                <w:rFonts w:ascii="標楷體" w:eastAsia="標楷體" w:hAnsi="Times New Roman" w:cs="Times New Roman" w:hint="eastAsia"/>
                <w:sz w:val="36"/>
                <w:szCs w:val="20"/>
              </w:rPr>
              <w:t>新竹縣教育審議委員會第十六屆第一次委員會議提案</w:t>
            </w:r>
          </w:p>
        </w:tc>
      </w:tr>
      <w:tr w:rsidR="00ED717D" w:rsidRPr="00E83FA0" w:rsidTr="007E3407">
        <w:trPr>
          <w:cantSplit/>
          <w:trHeight w:val="804"/>
        </w:trPr>
        <w:tc>
          <w:tcPr>
            <w:tcW w:w="988" w:type="dxa"/>
            <w:vAlign w:val="center"/>
          </w:tcPr>
          <w:p w:rsidR="00ED717D" w:rsidRPr="00E83FA0" w:rsidRDefault="00ED717D" w:rsidP="007E3407">
            <w:pPr>
              <w:spacing w:line="500" w:lineRule="exact"/>
              <w:jc w:val="distribute"/>
              <w:rPr>
                <w:rFonts w:ascii="標楷體" w:eastAsia="標楷體" w:hAnsi="Times New Roman" w:cs="Times New Roman"/>
                <w:sz w:val="36"/>
                <w:szCs w:val="20"/>
              </w:rPr>
            </w:pPr>
            <w:r w:rsidRPr="00E83FA0">
              <w:rPr>
                <w:rFonts w:ascii="標楷體" w:eastAsia="標楷體" w:hAnsi="Times New Roman" w:cs="Times New Roman" w:hint="eastAsia"/>
                <w:sz w:val="36"/>
                <w:szCs w:val="20"/>
              </w:rPr>
              <w:t>案號</w:t>
            </w:r>
          </w:p>
        </w:tc>
        <w:tc>
          <w:tcPr>
            <w:tcW w:w="2880" w:type="dxa"/>
            <w:vAlign w:val="center"/>
          </w:tcPr>
          <w:p w:rsidR="00ED717D" w:rsidRPr="00E83FA0" w:rsidRDefault="00ED717D" w:rsidP="007E3407">
            <w:pPr>
              <w:spacing w:line="500" w:lineRule="exact"/>
              <w:jc w:val="center"/>
              <w:rPr>
                <w:rFonts w:ascii="標楷體" w:eastAsia="標楷體" w:hAnsi="Times New Roman" w:cs="Times New Roman"/>
                <w:sz w:val="32"/>
                <w:szCs w:val="20"/>
              </w:rPr>
            </w:pPr>
            <w:r w:rsidRPr="00E83FA0">
              <w:rPr>
                <w:rFonts w:ascii="標楷體" w:eastAsia="標楷體" w:hAnsi="Times New Roman" w:cs="Times New Roman" w:hint="eastAsia"/>
                <w:sz w:val="36"/>
                <w:szCs w:val="20"/>
              </w:rPr>
              <w:t>第</w:t>
            </w:r>
            <w:r>
              <w:rPr>
                <w:rFonts w:ascii="標楷體" w:eastAsia="標楷體" w:hAnsi="Times New Roman" w:cs="Times New Roman" w:hint="eastAsia"/>
                <w:sz w:val="36"/>
                <w:szCs w:val="20"/>
              </w:rPr>
              <w:t xml:space="preserve"> 3 </w:t>
            </w:r>
            <w:r w:rsidRPr="00E83FA0">
              <w:rPr>
                <w:rFonts w:ascii="標楷體" w:eastAsia="標楷體" w:hAnsi="Times New Roman" w:cs="Times New Roman" w:hint="eastAsia"/>
                <w:sz w:val="36"/>
                <w:szCs w:val="20"/>
              </w:rPr>
              <w:t>案</w:t>
            </w:r>
          </w:p>
        </w:tc>
        <w:tc>
          <w:tcPr>
            <w:tcW w:w="1800" w:type="dxa"/>
            <w:vAlign w:val="center"/>
          </w:tcPr>
          <w:p w:rsidR="00ED717D" w:rsidRPr="00E83FA0" w:rsidRDefault="00ED717D" w:rsidP="007E3407">
            <w:pPr>
              <w:spacing w:line="500" w:lineRule="exact"/>
              <w:jc w:val="distribute"/>
              <w:rPr>
                <w:rFonts w:ascii="標楷體" w:eastAsia="標楷體" w:hAnsi="Times New Roman" w:cs="Times New Roman"/>
                <w:sz w:val="36"/>
                <w:szCs w:val="20"/>
              </w:rPr>
            </w:pPr>
            <w:r w:rsidRPr="00E83FA0">
              <w:rPr>
                <w:rFonts w:ascii="標楷體" w:eastAsia="標楷體" w:hAnsi="Times New Roman" w:cs="Times New Roman" w:hint="eastAsia"/>
                <w:sz w:val="36"/>
                <w:szCs w:val="20"/>
              </w:rPr>
              <w:t>提案單位</w:t>
            </w:r>
          </w:p>
        </w:tc>
        <w:tc>
          <w:tcPr>
            <w:tcW w:w="3960" w:type="dxa"/>
            <w:vAlign w:val="center"/>
          </w:tcPr>
          <w:p w:rsidR="00ED717D" w:rsidRPr="00E83FA0" w:rsidRDefault="00ED717D" w:rsidP="007E3407">
            <w:pPr>
              <w:spacing w:line="500" w:lineRule="exact"/>
              <w:rPr>
                <w:rFonts w:ascii="標楷體" w:eastAsia="標楷體" w:hAnsi="Times New Roman" w:cs="Times New Roman"/>
                <w:sz w:val="28"/>
                <w:szCs w:val="28"/>
              </w:rPr>
            </w:pPr>
            <w:r w:rsidRPr="00E83FA0">
              <w:rPr>
                <w:rFonts w:ascii="標楷體" w:eastAsia="標楷體" w:hAnsi="Times New Roman" w:cs="Times New Roman" w:hint="eastAsia"/>
                <w:sz w:val="28"/>
                <w:szCs w:val="28"/>
              </w:rPr>
              <w:t>社團法人新竹縣教師會洪澍林</w:t>
            </w:r>
          </w:p>
          <w:p w:rsidR="00ED717D" w:rsidRPr="00E83FA0" w:rsidRDefault="00ED717D" w:rsidP="007E3407">
            <w:pPr>
              <w:adjustRightInd w:val="0"/>
              <w:snapToGrid w:val="0"/>
              <w:spacing w:line="500" w:lineRule="exact"/>
              <w:rPr>
                <w:rFonts w:ascii="標楷體" w:eastAsia="標楷體" w:hAnsi="Times New Roman" w:cs="Times New Roman"/>
                <w:sz w:val="28"/>
                <w:szCs w:val="28"/>
              </w:rPr>
            </w:pPr>
            <w:r w:rsidRPr="00E83FA0">
              <w:rPr>
                <w:rFonts w:ascii="標楷體" w:eastAsia="標楷體" w:hAnsi="Times New Roman" w:cs="Times New Roman" w:hint="eastAsia"/>
                <w:sz w:val="28"/>
                <w:szCs w:val="28"/>
              </w:rPr>
              <w:t>新竹縣教育產業工會  郭榮祥</w:t>
            </w:r>
          </w:p>
        </w:tc>
      </w:tr>
      <w:tr w:rsidR="00ED717D" w:rsidRPr="00E83FA0" w:rsidTr="007E3407">
        <w:trPr>
          <w:trHeight w:val="783"/>
        </w:trPr>
        <w:tc>
          <w:tcPr>
            <w:tcW w:w="988" w:type="dxa"/>
            <w:vAlign w:val="center"/>
          </w:tcPr>
          <w:p w:rsidR="00ED717D" w:rsidRPr="00E83FA0" w:rsidRDefault="00ED717D" w:rsidP="007E3407">
            <w:pPr>
              <w:spacing w:line="500" w:lineRule="exact"/>
              <w:jc w:val="distribute"/>
              <w:rPr>
                <w:rFonts w:ascii="標楷體" w:eastAsia="標楷體" w:hAnsi="Times New Roman" w:cs="Times New Roman"/>
                <w:sz w:val="36"/>
                <w:szCs w:val="20"/>
              </w:rPr>
            </w:pPr>
            <w:r w:rsidRPr="00E83FA0">
              <w:rPr>
                <w:rFonts w:ascii="標楷體" w:eastAsia="標楷體" w:hAnsi="Times New Roman" w:cs="Times New Roman" w:hint="eastAsia"/>
                <w:sz w:val="36"/>
                <w:szCs w:val="20"/>
              </w:rPr>
              <w:t>案由</w:t>
            </w:r>
          </w:p>
        </w:tc>
        <w:tc>
          <w:tcPr>
            <w:tcW w:w="8640" w:type="dxa"/>
            <w:gridSpan w:val="3"/>
            <w:vAlign w:val="center"/>
          </w:tcPr>
          <w:p w:rsidR="00ED717D" w:rsidRPr="00E83FA0" w:rsidRDefault="00ED717D" w:rsidP="007E3407">
            <w:pPr>
              <w:adjustRightInd w:val="0"/>
              <w:snapToGrid w:val="0"/>
              <w:spacing w:line="500" w:lineRule="exact"/>
              <w:rPr>
                <w:rFonts w:ascii="標楷體" w:eastAsia="標楷體" w:hAnsi="Times New Roman" w:cs="Times New Roman"/>
                <w:sz w:val="32"/>
                <w:szCs w:val="32"/>
              </w:rPr>
            </w:pPr>
            <w:r w:rsidRPr="00E83FA0">
              <w:rPr>
                <w:rFonts w:ascii="標楷體" w:eastAsia="標楷體" w:hAnsi="Times New Roman" w:cs="Times New Roman" w:hint="eastAsia"/>
                <w:sz w:val="32"/>
                <w:szCs w:val="32"/>
              </w:rPr>
              <w:t>建請給予校園安全最基本的警衛編制與保全設施，如說明，請討論。</w:t>
            </w:r>
          </w:p>
        </w:tc>
      </w:tr>
      <w:tr w:rsidR="00ED717D" w:rsidRPr="00E83FA0" w:rsidTr="007E3407">
        <w:trPr>
          <w:trHeight w:val="1687"/>
        </w:trPr>
        <w:tc>
          <w:tcPr>
            <w:tcW w:w="988" w:type="dxa"/>
            <w:vAlign w:val="center"/>
          </w:tcPr>
          <w:p w:rsidR="00ED717D" w:rsidRPr="00E83FA0" w:rsidRDefault="00ED717D" w:rsidP="007E3407">
            <w:pPr>
              <w:spacing w:line="500" w:lineRule="exact"/>
              <w:jc w:val="distribute"/>
              <w:rPr>
                <w:rFonts w:ascii="標楷體" w:eastAsia="標楷體" w:hAnsi="Times New Roman" w:cs="Times New Roman"/>
                <w:sz w:val="36"/>
                <w:szCs w:val="36"/>
              </w:rPr>
            </w:pPr>
            <w:r w:rsidRPr="00E83FA0">
              <w:rPr>
                <w:rFonts w:ascii="標楷體" w:eastAsia="標楷體" w:hAnsi="Times New Roman" w:cs="Times New Roman" w:hint="eastAsia"/>
                <w:sz w:val="36"/>
                <w:szCs w:val="36"/>
              </w:rPr>
              <w:t>說明</w:t>
            </w:r>
          </w:p>
        </w:tc>
        <w:tc>
          <w:tcPr>
            <w:tcW w:w="8640" w:type="dxa"/>
            <w:gridSpan w:val="3"/>
          </w:tcPr>
          <w:p w:rsidR="00ED717D" w:rsidRPr="00E83FA0" w:rsidRDefault="00ED717D" w:rsidP="007E3407">
            <w:pPr>
              <w:adjustRightInd w:val="0"/>
              <w:snapToGrid w:val="0"/>
              <w:spacing w:line="500" w:lineRule="exact"/>
              <w:ind w:left="640" w:hangingChars="200" w:hanging="640"/>
              <w:jc w:val="both"/>
              <w:rPr>
                <w:rFonts w:ascii="標楷體" w:eastAsia="標楷體" w:hAnsi="Times New Roman" w:cs="Times New Roman"/>
                <w:sz w:val="32"/>
                <w:szCs w:val="32"/>
              </w:rPr>
            </w:pPr>
            <w:r w:rsidRPr="00E83FA0">
              <w:rPr>
                <w:rFonts w:ascii="標楷體" w:eastAsia="標楷體" w:hAnsi="Times New Roman" w:cs="Times New Roman" w:hint="eastAsia"/>
                <w:sz w:val="32"/>
                <w:szCs w:val="32"/>
              </w:rPr>
              <w:t>一、生命無價，新竹縣有位重視學童安全的縣長，應該給予校園安全最基本的警衛編制與保全設施。</w:t>
            </w:r>
          </w:p>
          <w:p w:rsidR="00ED717D" w:rsidRPr="00E83FA0" w:rsidRDefault="00ED717D" w:rsidP="007E3407">
            <w:pPr>
              <w:adjustRightInd w:val="0"/>
              <w:snapToGrid w:val="0"/>
              <w:spacing w:line="500" w:lineRule="exact"/>
              <w:ind w:left="640" w:hangingChars="200" w:hanging="640"/>
              <w:jc w:val="both"/>
              <w:rPr>
                <w:rFonts w:ascii="標楷體" w:eastAsia="標楷體" w:hAnsi="Times New Roman" w:cs="Times New Roman"/>
                <w:sz w:val="32"/>
                <w:szCs w:val="32"/>
              </w:rPr>
            </w:pPr>
            <w:r w:rsidRPr="00E83FA0">
              <w:rPr>
                <w:rFonts w:ascii="標楷體" w:eastAsia="標楷體" w:hAnsi="Times New Roman" w:cs="Times New Roman" w:hint="eastAsia"/>
                <w:sz w:val="32"/>
                <w:szCs w:val="32"/>
              </w:rPr>
              <w:t>二、只要出現學童被殺害事件，各縣</w:t>
            </w:r>
            <w:r>
              <w:rPr>
                <w:rFonts w:ascii="標楷體" w:eastAsia="標楷體" w:hAnsi="Times New Roman" w:cs="Times New Roman" w:hint="eastAsia"/>
                <w:sz w:val="32"/>
                <w:szCs w:val="32"/>
              </w:rPr>
              <w:t>、</w:t>
            </w:r>
            <w:r w:rsidRPr="00E83FA0">
              <w:rPr>
                <w:rFonts w:ascii="標楷體" w:eastAsia="標楷體" w:hAnsi="Times New Roman" w:cs="Times New Roman" w:hint="eastAsia"/>
                <w:sz w:val="32"/>
                <w:szCs w:val="32"/>
              </w:rPr>
              <w:t>市長與警政首長就爭相緊急召開「強化校園安全維護」專案會議，更通知媒體一同前往校園巡視安全維護工作，指示落實各項安全措施之標準作業程序，以提升任何可疑人事物的警覺意識。</w:t>
            </w:r>
          </w:p>
          <w:p w:rsidR="00ED717D" w:rsidRPr="00E83FA0" w:rsidRDefault="00ED717D" w:rsidP="007E3407">
            <w:pPr>
              <w:adjustRightInd w:val="0"/>
              <w:snapToGrid w:val="0"/>
              <w:spacing w:line="500" w:lineRule="exact"/>
              <w:ind w:left="640" w:hangingChars="200" w:hanging="640"/>
              <w:jc w:val="both"/>
              <w:rPr>
                <w:rFonts w:ascii="標楷體" w:eastAsia="標楷體" w:hAnsi="Times New Roman" w:cs="Times New Roman"/>
                <w:sz w:val="32"/>
                <w:szCs w:val="32"/>
              </w:rPr>
            </w:pPr>
            <w:r w:rsidRPr="00E83FA0">
              <w:rPr>
                <w:rFonts w:ascii="標楷體" w:eastAsia="標楷體" w:hAnsi="Times New Roman" w:cs="Times New Roman" w:hint="eastAsia"/>
                <w:sz w:val="32"/>
                <w:szCs w:val="32"/>
              </w:rPr>
              <w:t>三、當事件發生時，各地警政人員就再次忙於前往所屬轄區內各級學校逐一檢視校園各項安全措施，接著就是一成不變地表示，警方會特別加強校園周邊治安死角、未設駐警衛的學校，以及學童上下學時段與深夜的巡邏勤務。</w:t>
            </w:r>
          </w:p>
          <w:p w:rsidR="00ED717D" w:rsidRPr="00E83FA0" w:rsidRDefault="00ED717D" w:rsidP="007E3407">
            <w:pPr>
              <w:adjustRightInd w:val="0"/>
              <w:snapToGrid w:val="0"/>
              <w:spacing w:line="500" w:lineRule="exact"/>
              <w:ind w:left="640" w:hangingChars="200" w:hanging="640"/>
              <w:jc w:val="both"/>
              <w:rPr>
                <w:rFonts w:ascii="標楷體" w:eastAsia="標楷體" w:hAnsi="Times New Roman" w:cs="Times New Roman"/>
                <w:sz w:val="32"/>
                <w:szCs w:val="32"/>
              </w:rPr>
            </w:pPr>
            <w:r w:rsidRPr="00E83FA0">
              <w:rPr>
                <w:rFonts w:ascii="標楷體" w:eastAsia="標楷體" w:hAnsi="Times New Roman" w:cs="Times New Roman" w:hint="eastAsia"/>
                <w:sz w:val="32"/>
                <w:szCs w:val="32"/>
              </w:rPr>
              <w:t>四、保護校園師生安全是政府責無旁貸的責任，給予校園安全最基本的警衛編制與保全設施是重視生命的政府，不得以任何理由搪塞、推卸的。</w:t>
            </w:r>
          </w:p>
        </w:tc>
      </w:tr>
      <w:tr w:rsidR="00ED717D" w:rsidRPr="00E83FA0" w:rsidTr="007E3407">
        <w:trPr>
          <w:trHeight w:val="1242"/>
        </w:trPr>
        <w:tc>
          <w:tcPr>
            <w:tcW w:w="988" w:type="dxa"/>
            <w:vAlign w:val="center"/>
          </w:tcPr>
          <w:p w:rsidR="00ED717D" w:rsidRPr="00E83FA0" w:rsidRDefault="00ED717D" w:rsidP="007E3407">
            <w:pPr>
              <w:spacing w:line="500" w:lineRule="exact"/>
              <w:jc w:val="distribute"/>
              <w:rPr>
                <w:rFonts w:ascii="標楷體" w:eastAsia="標楷體" w:hAnsi="Times New Roman" w:cs="Times New Roman"/>
                <w:sz w:val="36"/>
                <w:szCs w:val="36"/>
              </w:rPr>
            </w:pPr>
            <w:r w:rsidRPr="00E83FA0">
              <w:rPr>
                <w:rFonts w:ascii="標楷體" w:eastAsia="標楷體" w:hAnsi="Times New Roman" w:cs="Times New Roman" w:hint="eastAsia"/>
                <w:sz w:val="36"/>
                <w:szCs w:val="36"/>
              </w:rPr>
              <w:t>辦法</w:t>
            </w:r>
          </w:p>
        </w:tc>
        <w:tc>
          <w:tcPr>
            <w:tcW w:w="8640" w:type="dxa"/>
            <w:gridSpan w:val="3"/>
            <w:vAlign w:val="center"/>
          </w:tcPr>
          <w:p w:rsidR="00ED717D" w:rsidRPr="00E83FA0" w:rsidRDefault="00ED717D" w:rsidP="007E3407">
            <w:pPr>
              <w:snapToGrid w:val="0"/>
              <w:ind w:left="640" w:hangingChars="200" w:hanging="640"/>
              <w:rPr>
                <w:rFonts w:ascii="標楷體" w:eastAsia="標楷體" w:hAnsi="Times New Roman" w:cs="Times New Roman"/>
                <w:sz w:val="32"/>
                <w:szCs w:val="32"/>
              </w:rPr>
            </w:pPr>
            <w:r w:rsidRPr="00E83FA0">
              <w:rPr>
                <w:rFonts w:ascii="標楷體" w:eastAsia="標楷體" w:hAnsi="Times New Roman" w:cs="Times New Roman" w:hint="eastAsia"/>
                <w:sz w:val="32"/>
                <w:szCs w:val="32"/>
              </w:rPr>
              <w:t>請縣府克服教育經費困難，務必重視生命的價值，於105.02.01</w:t>
            </w:r>
          </w:p>
          <w:p w:rsidR="00ED717D" w:rsidRPr="00E83FA0" w:rsidRDefault="00ED717D" w:rsidP="007E3407">
            <w:pPr>
              <w:snapToGrid w:val="0"/>
              <w:ind w:left="640" w:hangingChars="200" w:hanging="640"/>
              <w:rPr>
                <w:rFonts w:ascii="標楷體" w:eastAsia="標楷體" w:hAnsi="Times New Roman" w:cs="Times New Roman"/>
                <w:sz w:val="32"/>
                <w:szCs w:val="32"/>
              </w:rPr>
            </w:pPr>
            <w:r w:rsidRPr="00E83FA0">
              <w:rPr>
                <w:rFonts w:ascii="標楷體" w:eastAsia="標楷體" w:hAnsi="Times New Roman" w:cs="Times New Roman" w:hint="eastAsia"/>
                <w:sz w:val="32"/>
                <w:szCs w:val="32"/>
              </w:rPr>
              <w:t>前全面完成縣境縣立學校最基本的警衛編制與保全設施；務期</w:t>
            </w:r>
          </w:p>
          <w:p w:rsidR="00ED717D" w:rsidRPr="00E83FA0" w:rsidRDefault="00ED717D" w:rsidP="007E3407">
            <w:pPr>
              <w:snapToGrid w:val="0"/>
              <w:ind w:left="640" w:hangingChars="200" w:hanging="640"/>
              <w:rPr>
                <w:rFonts w:ascii="標楷體" w:eastAsia="標楷體" w:hAnsi="Times New Roman" w:cs="Times New Roman"/>
                <w:sz w:val="32"/>
                <w:szCs w:val="32"/>
              </w:rPr>
            </w:pPr>
            <w:r w:rsidRPr="00E83FA0">
              <w:rPr>
                <w:rFonts w:ascii="標楷體" w:eastAsia="標楷體" w:hAnsi="Times New Roman" w:cs="Times New Roman" w:hint="eastAsia"/>
                <w:sz w:val="32"/>
                <w:szCs w:val="32"/>
              </w:rPr>
              <w:t>校校日間有警衛、夜間有保全，以維護校園生命、財產的安全。</w:t>
            </w:r>
          </w:p>
        </w:tc>
      </w:tr>
      <w:tr w:rsidR="00ED717D" w:rsidRPr="00E83FA0" w:rsidTr="00ED717D">
        <w:trPr>
          <w:trHeight w:val="1195"/>
        </w:trPr>
        <w:tc>
          <w:tcPr>
            <w:tcW w:w="988" w:type="dxa"/>
            <w:vAlign w:val="center"/>
          </w:tcPr>
          <w:p w:rsidR="00ED717D" w:rsidRPr="00E83FA0" w:rsidRDefault="00ED717D" w:rsidP="007E3407">
            <w:pPr>
              <w:spacing w:line="500" w:lineRule="exact"/>
              <w:jc w:val="center"/>
              <w:rPr>
                <w:rFonts w:ascii="標楷體" w:eastAsia="標楷體" w:hAnsi="Times New Roman" w:cs="Times New Roman"/>
                <w:sz w:val="36"/>
                <w:szCs w:val="36"/>
              </w:rPr>
            </w:pPr>
            <w:r w:rsidRPr="00E83FA0">
              <w:rPr>
                <w:rFonts w:ascii="標楷體" w:eastAsia="標楷體" w:hAnsi="Times New Roman" w:cs="Times New Roman" w:hint="eastAsia"/>
                <w:sz w:val="36"/>
                <w:szCs w:val="36"/>
              </w:rPr>
              <w:t>審查</w:t>
            </w:r>
          </w:p>
          <w:p w:rsidR="00ED717D" w:rsidRPr="00E83FA0" w:rsidRDefault="00ED717D" w:rsidP="007E3407">
            <w:pPr>
              <w:spacing w:line="500" w:lineRule="exact"/>
              <w:jc w:val="center"/>
              <w:rPr>
                <w:rFonts w:ascii="標楷體" w:eastAsia="標楷體" w:hAnsi="Times New Roman" w:cs="Times New Roman"/>
                <w:sz w:val="28"/>
                <w:szCs w:val="28"/>
              </w:rPr>
            </w:pPr>
            <w:r w:rsidRPr="00E83FA0">
              <w:rPr>
                <w:rFonts w:ascii="標楷體" w:eastAsia="標楷體" w:hAnsi="Times New Roman" w:cs="Times New Roman" w:hint="eastAsia"/>
                <w:sz w:val="36"/>
                <w:szCs w:val="36"/>
              </w:rPr>
              <w:t>意見</w:t>
            </w:r>
          </w:p>
        </w:tc>
        <w:tc>
          <w:tcPr>
            <w:tcW w:w="8640" w:type="dxa"/>
            <w:gridSpan w:val="3"/>
          </w:tcPr>
          <w:p w:rsidR="00ED717D" w:rsidRPr="00E83FA0" w:rsidRDefault="00ED717D" w:rsidP="007E3407">
            <w:pPr>
              <w:spacing w:line="500" w:lineRule="exact"/>
              <w:rPr>
                <w:rFonts w:ascii="標楷體" w:eastAsia="標楷體" w:hAnsi="Times New Roman" w:cs="Times New Roman"/>
                <w:sz w:val="28"/>
                <w:szCs w:val="28"/>
              </w:rPr>
            </w:pPr>
          </w:p>
        </w:tc>
      </w:tr>
      <w:tr w:rsidR="00ED717D" w:rsidRPr="00E83FA0" w:rsidTr="00ED717D">
        <w:trPr>
          <w:trHeight w:val="1127"/>
        </w:trPr>
        <w:tc>
          <w:tcPr>
            <w:tcW w:w="988" w:type="dxa"/>
            <w:vAlign w:val="center"/>
          </w:tcPr>
          <w:p w:rsidR="00ED717D" w:rsidRPr="00E83FA0" w:rsidRDefault="00ED717D" w:rsidP="007E3407">
            <w:pPr>
              <w:spacing w:line="500" w:lineRule="exact"/>
              <w:jc w:val="distribute"/>
              <w:rPr>
                <w:rFonts w:ascii="標楷體" w:eastAsia="標楷體" w:hAnsi="Times New Roman" w:cs="Times New Roman"/>
                <w:sz w:val="36"/>
                <w:szCs w:val="36"/>
              </w:rPr>
            </w:pPr>
            <w:r w:rsidRPr="00E83FA0">
              <w:rPr>
                <w:rFonts w:ascii="標楷體" w:eastAsia="標楷體" w:hAnsi="Times New Roman" w:cs="Times New Roman" w:hint="eastAsia"/>
                <w:sz w:val="36"/>
                <w:szCs w:val="36"/>
              </w:rPr>
              <w:t>決議</w:t>
            </w:r>
          </w:p>
        </w:tc>
        <w:tc>
          <w:tcPr>
            <w:tcW w:w="8640" w:type="dxa"/>
            <w:gridSpan w:val="3"/>
          </w:tcPr>
          <w:p w:rsidR="00ED717D" w:rsidRPr="00E83FA0" w:rsidRDefault="00ED717D" w:rsidP="007E3407">
            <w:pPr>
              <w:tabs>
                <w:tab w:val="left" w:pos="988"/>
              </w:tabs>
              <w:adjustRightInd w:val="0"/>
              <w:snapToGrid w:val="0"/>
              <w:spacing w:line="500" w:lineRule="exact"/>
              <w:rPr>
                <w:rFonts w:ascii="標楷體" w:eastAsia="標楷體" w:hAnsi="Times New Roman" w:cs="Times New Roman"/>
                <w:sz w:val="28"/>
                <w:szCs w:val="28"/>
              </w:rPr>
            </w:pPr>
          </w:p>
        </w:tc>
      </w:tr>
    </w:tbl>
    <w:p w:rsidR="00036225" w:rsidRDefault="00036225" w:rsidP="00ED717D"/>
    <w:sectPr w:rsidR="00036225" w:rsidSect="00E6328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77" w:rsidRDefault="00F75877" w:rsidP="00F832AF">
      <w:r>
        <w:separator/>
      </w:r>
    </w:p>
  </w:endnote>
  <w:endnote w:type="continuationSeparator" w:id="0">
    <w:p w:rsidR="00F75877" w:rsidRDefault="00F75877" w:rsidP="00F832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77" w:rsidRDefault="00F75877" w:rsidP="00F832AF">
      <w:r>
        <w:separator/>
      </w:r>
    </w:p>
  </w:footnote>
  <w:footnote w:type="continuationSeparator" w:id="0">
    <w:p w:rsidR="00F75877" w:rsidRDefault="00F75877" w:rsidP="00F83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17D"/>
    <w:rsid w:val="00036225"/>
    <w:rsid w:val="00454199"/>
    <w:rsid w:val="005E5114"/>
    <w:rsid w:val="00792EFA"/>
    <w:rsid w:val="007E5F8B"/>
    <w:rsid w:val="00864335"/>
    <w:rsid w:val="0087195B"/>
    <w:rsid w:val="00E61592"/>
    <w:rsid w:val="00ED717D"/>
    <w:rsid w:val="00F75877"/>
    <w:rsid w:val="00F832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32AF"/>
    <w:pPr>
      <w:tabs>
        <w:tab w:val="center" w:pos="4153"/>
        <w:tab w:val="right" w:pos="8306"/>
      </w:tabs>
      <w:snapToGrid w:val="0"/>
    </w:pPr>
    <w:rPr>
      <w:sz w:val="20"/>
      <w:szCs w:val="20"/>
    </w:rPr>
  </w:style>
  <w:style w:type="character" w:customStyle="1" w:styleId="a4">
    <w:name w:val="頁首 字元"/>
    <w:basedOn w:val="a0"/>
    <w:link w:val="a3"/>
    <w:uiPriority w:val="99"/>
    <w:semiHidden/>
    <w:rsid w:val="00F832AF"/>
    <w:rPr>
      <w:sz w:val="20"/>
      <w:szCs w:val="20"/>
    </w:rPr>
  </w:style>
  <w:style w:type="paragraph" w:styleId="a5">
    <w:name w:val="footer"/>
    <w:basedOn w:val="a"/>
    <w:link w:val="a6"/>
    <w:uiPriority w:val="99"/>
    <w:semiHidden/>
    <w:unhideWhenUsed/>
    <w:rsid w:val="00F832AF"/>
    <w:pPr>
      <w:tabs>
        <w:tab w:val="center" w:pos="4153"/>
        <w:tab w:val="right" w:pos="8306"/>
      </w:tabs>
      <w:snapToGrid w:val="0"/>
    </w:pPr>
    <w:rPr>
      <w:sz w:val="20"/>
      <w:szCs w:val="20"/>
    </w:rPr>
  </w:style>
  <w:style w:type="character" w:customStyle="1" w:styleId="a6">
    <w:name w:val="頁尾 字元"/>
    <w:basedOn w:val="a0"/>
    <w:link w:val="a5"/>
    <w:uiPriority w:val="99"/>
    <w:semiHidden/>
    <w:rsid w:val="00F832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487</Characters>
  <Application>Microsoft Office Word</Application>
  <DocSecurity>0</DocSecurity>
  <Lines>4</Lines>
  <Paragraphs>1</Paragraphs>
  <ScaleCrop>false</ScaleCrop>
  <Company>C.M.T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hcceiu</dc:creator>
  <cp:lastModifiedBy>hcceiu</cp:lastModifiedBy>
  <cp:revision>3</cp:revision>
  <cp:lastPrinted>2019-01-14T08:44:00Z</cp:lastPrinted>
  <dcterms:created xsi:type="dcterms:W3CDTF">2019-01-14T02:49:00Z</dcterms:created>
  <dcterms:modified xsi:type="dcterms:W3CDTF">2019-01-14T14:01:00Z</dcterms:modified>
</cp:coreProperties>
</file>